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jc w:val="center"/>
        <w:rPr>
          <w:rFonts w:ascii="Times New Roman" w:hAnsi="Times New Roman" w:eastAsia="黑体" w:cs="Times New Roman"/>
          <w:b w:val="0"/>
          <w:bCs w:val="0"/>
          <w:sz w:val="36"/>
          <w:szCs w:val="36"/>
        </w:rPr>
      </w:pPr>
      <w:bookmarkStart w:id="0" w:name="bookmark4"/>
      <w:bookmarkStart w:id="1" w:name="bookmark3"/>
      <w:bookmarkStart w:id="2" w:name="bookmark5"/>
    </w:p>
    <w:p>
      <w:pPr>
        <w:spacing w:line="500" w:lineRule="exact"/>
        <w:jc w:val="center"/>
        <w:rPr>
          <w:rFonts w:ascii="Times New Roman" w:hAnsi="Times New Roman" w:eastAsia="黑体" w:cs="Times New Roman"/>
          <w:b w:val="0"/>
          <w:bCs w:val="0"/>
          <w:sz w:val="36"/>
          <w:szCs w:val="36"/>
        </w:rPr>
      </w:pPr>
      <w:r>
        <w:rPr>
          <w:rFonts w:ascii="Times New Roman" w:hAnsi="Times New Roman" w:eastAsia="黑体" w:cs="Times New Roman"/>
          <w:b w:val="0"/>
          <w:bCs w:val="0"/>
          <w:sz w:val="36"/>
          <w:szCs w:val="36"/>
        </w:rPr>
        <w:t xml:space="preserve"> </w:t>
      </w:r>
    </w:p>
    <w:p>
      <w:pPr>
        <w:spacing w:line="500" w:lineRule="exact"/>
        <w:jc w:val="left"/>
        <w:rPr>
          <w:rFonts w:ascii="Times New Roman" w:hAnsi="Times New Roman" w:eastAsia="黑体" w:cs="Times New Roman"/>
          <w:b w:val="0"/>
          <w:bCs w:val="0"/>
          <w:sz w:val="36"/>
          <w:szCs w:val="36"/>
        </w:rPr>
      </w:pPr>
      <w:r>
        <w:rPr>
          <w:rFonts w:ascii="Times New Roman" w:hAnsi="Times New Roman" w:eastAsia="黑体" w:cs="Times New Roman"/>
          <w:b w:val="0"/>
          <w:bCs w:val="0"/>
          <w:sz w:val="36"/>
          <w:szCs w:val="36"/>
        </w:rPr>
        <w:tab/>
      </w:r>
    </w:p>
    <w:p>
      <w:pPr>
        <w:spacing w:line="500" w:lineRule="exact"/>
        <w:jc w:val="left"/>
        <w:rPr>
          <w:rFonts w:ascii="Times New Roman" w:hAnsi="Times New Roman" w:eastAsia="黑体" w:cs="Times New Roman"/>
          <w:b w:val="0"/>
          <w:bCs w:val="0"/>
          <w:sz w:val="36"/>
          <w:szCs w:val="36"/>
        </w:rPr>
      </w:pPr>
    </w:p>
    <w:p>
      <w:pPr>
        <w:spacing w:line="500" w:lineRule="exact"/>
        <w:jc w:val="left"/>
        <w:rPr>
          <w:rFonts w:ascii="Times New Roman" w:hAnsi="Times New Roman" w:eastAsia="黑体" w:cs="Times New Roman"/>
          <w:b w:val="0"/>
          <w:bCs w:val="0"/>
          <w:sz w:val="36"/>
          <w:szCs w:val="36"/>
        </w:rPr>
      </w:pPr>
    </w:p>
    <w:p>
      <w:pPr>
        <w:spacing w:line="500" w:lineRule="exact"/>
        <w:jc w:val="left"/>
        <w:rPr>
          <w:rFonts w:ascii="Times New Roman" w:hAnsi="Times New Roman" w:eastAsia="黑体" w:cs="Times New Roman"/>
          <w:b w:val="0"/>
          <w:bCs w:val="0"/>
          <w:sz w:val="36"/>
          <w:szCs w:val="36"/>
        </w:rPr>
      </w:pPr>
    </w:p>
    <w:p>
      <w:pPr>
        <w:spacing w:line="500" w:lineRule="exact"/>
        <w:jc w:val="left"/>
        <w:rPr>
          <w:rFonts w:ascii="Times New Roman" w:hAnsi="Times New Roman" w:eastAsia="黑体" w:cs="Times New Roman"/>
          <w:b w:val="0"/>
          <w:bCs w:val="0"/>
          <w:sz w:val="36"/>
          <w:szCs w:val="36"/>
        </w:rPr>
      </w:pPr>
      <w:r>
        <w:rPr>
          <w:rFonts w:ascii="Times New Roman" w:hAnsi="Times New Roman" w:eastAsia="黑体" w:cs="Times New Roman"/>
          <w:b w:val="0"/>
          <w:bCs w:val="0"/>
          <w:sz w:val="36"/>
          <w:szCs w:val="36"/>
        </w:rPr>
        <w:t xml:space="preserve"> </w:t>
      </w:r>
    </w:p>
    <w:p>
      <w:pPr>
        <w:spacing w:line="400" w:lineRule="exact"/>
        <w:jc w:val="center"/>
        <w:rPr>
          <w:rFonts w:ascii="Times New Roman" w:hAnsi="Times New Roman" w:eastAsia="黑体" w:cs="Times New Roman"/>
          <w:b w:val="0"/>
          <w:bCs w:val="0"/>
          <w:sz w:val="36"/>
          <w:szCs w:val="36"/>
        </w:rPr>
      </w:pPr>
      <w:r>
        <w:rPr>
          <w:rFonts w:ascii="Times New Roman" w:hAnsi="Times New Roman" w:eastAsia="黑体" w:cs="Times New Roman"/>
          <w:b w:val="0"/>
          <w:bCs w:val="0"/>
          <w:sz w:val="36"/>
          <w:szCs w:val="36"/>
        </w:rPr>
        <w:t xml:space="preserve"> </w:t>
      </w:r>
    </w:p>
    <w:p>
      <w:pPr>
        <w:spacing w:line="100" w:lineRule="exact"/>
        <w:jc w:val="center"/>
        <w:rPr>
          <w:rFonts w:ascii="Times New Roman" w:hAnsi="Times New Roman" w:eastAsia="黑体" w:cs="Times New Roman"/>
          <w:b w:val="0"/>
          <w:bCs w:val="0"/>
          <w:sz w:val="36"/>
          <w:szCs w:val="36"/>
        </w:rPr>
      </w:pPr>
      <w:r>
        <w:rPr>
          <w:rFonts w:ascii="Times New Roman" w:hAnsi="Times New Roman" w:eastAsia="黑体" w:cs="Times New Roman"/>
          <w:b w:val="0"/>
          <w:bCs w:val="0"/>
          <w:sz w:val="36"/>
          <w:szCs w:val="36"/>
        </w:rPr>
        <w:t xml:space="preserve"> </w:t>
      </w:r>
    </w:p>
    <w:p>
      <w:pPr>
        <w:spacing w:line="120" w:lineRule="exact"/>
        <w:jc w:val="center"/>
        <w:rPr>
          <w:rFonts w:ascii="Times New Roman" w:hAnsi="Times New Roman" w:eastAsia="黑体" w:cs="Times New Roman"/>
          <w:b w:val="0"/>
          <w:bCs w:val="0"/>
          <w:sz w:val="36"/>
          <w:szCs w:val="36"/>
        </w:rPr>
      </w:pPr>
      <w:r>
        <w:rPr>
          <w:rFonts w:ascii="Times New Roman" w:hAnsi="Times New Roman" w:eastAsia="黑体" w:cs="Times New Roman"/>
          <w:b w:val="0"/>
          <w:bCs w:val="0"/>
          <w:sz w:val="36"/>
          <w:szCs w:val="36"/>
        </w:rPr>
        <w:t xml:space="preserve"> </w:t>
      </w:r>
    </w:p>
    <w:p>
      <w:pPr>
        <w:spacing w:line="320" w:lineRule="exact"/>
        <w:jc w:val="center"/>
        <w:rPr>
          <w:rFonts w:ascii="Times New Roman" w:hAnsi="Times New Roman" w:eastAsia="黑体" w:cs="Times New Roman"/>
          <w:b w:val="0"/>
          <w:bCs w:val="0"/>
          <w:sz w:val="36"/>
          <w:szCs w:val="36"/>
        </w:rPr>
      </w:pPr>
    </w:p>
    <w:p>
      <w:pPr>
        <w:pStyle w:val="15"/>
        <w:keepNext/>
        <w:keepLines/>
        <w:spacing w:after="0" w:line="560" w:lineRule="exact"/>
        <w:rPr>
          <w:rFonts w:ascii="Times New Roman" w:hAnsi="Times New Roman" w:eastAsia="仿宋_GB2312" w:cs="Times New Roman"/>
          <w:b w:val="0"/>
          <w:bCs w:val="0"/>
          <w:sz w:val="32"/>
          <w:szCs w:val="32"/>
        </w:rPr>
      </w:pPr>
      <w:r>
        <w:rPr>
          <w:rFonts w:ascii="Times New Roman" w:hAnsi="Times New Roman" w:eastAsia="仿宋_GB2312" w:cs="Times New Roman"/>
          <w:b w:val="0"/>
          <w:bCs w:val="0"/>
          <w:sz w:val="32"/>
          <w:szCs w:val="32"/>
        </w:rPr>
        <w:t>鄂城发〔20</w:t>
      </w:r>
      <w:r>
        <w:rPr>
          <w:rFonts w:hint="eastAsia" w:ascii="Times New Roman" w:hAnsi="Times New Roman" w:eastAsia="仿宋_GB2312" w:cs="Times New Roman"/>
          <w:b w:val="0"/>
          <w:bCs w:val="0"/>
          <w:sz w:val="32"/>
          <w:szCs w:val="32"/>
        </w:rPr>
        <w:t>2</w:t>
      </w:r>
      <w:r>
        <w:rPr>
          <w:rFonts w:hint="eastAsia" w:ascii="Times New Roman" w:hAnsi="Times New Roman" w:eastAsia="仿宋_GB2312" w:cs="Times New Roman"/>
          <w:b w:val="0"/>
          <w:bCs w:val="0"/>
          <w:sz w:val="32"/>
          <w:szCs w:val="32"/>
          <w:lang w:val="en-US" w:eastAsia="zh-CN"/>
        </w:rPr>
        <w:t>1</w:t>
      </w:r>
      <w:r>
        <w:rPr>
          <w:rFonts w:ascii="Times New Roman" w:hAnsi="Times New Roman" w:eastAsia="仿宋_GB2312" w:cs="Times New Roman"/>
          <w:b w:val="0"/>
          <w:bCs w:val="0"/>
          <w:sz w:val="32"/>
          <w:szCs w:val="32"/>
        </w:rPr>
        <w:t>〕</w:t>
      </w:r>
      <w:r>
        <w:rPr>
          <w:rFonts w:hint="eastAsia" w:ascii="Times New Roman" w:hAnsi="Times New Roman" w:eastAsia="仿宋_GB2312" w:cs="Times New Roman"/>
          <w:b w:val="0"/>
          <w:bCs w:val="0"/>
          <w:sz w:val="32"/>
          <w:szCs w:val="32"/>
          <w:lang w:val="en-US" w:eastAsia="zh-CN"/>
        </w:rPr>
        <w:t>5</w:t>
      </w:r>
      <w:r>
        <w:rPr>
          <w:rFonts w:ascii="Times New Roman" w:hAnsi="Times New Roman" w:eastAsia="仿宋_GB2312" w:cs="Times New Roman"/>
          <w:b w:val="0"/>
          <w:bCs w:val="0"/>
          <w:sz w:val="32"/>
          <w:szCs w:val="32"/>
        </w:rPr>
        <w:t>号</w:t>
      </w:r>
      <w:bookmarkEnd w:id="0"/>
      <w:bookmarkEnd w:id="1"/>
      <w:bookmarkEnd w:id="2"/>
      <w:bookmarkStart w:id="3" w:name="bookmark7"/>
      <w:bookmarkStart w:id="4" w:name="bookmark8"/>
      <w:bookmarkStart w:id="5" w:name="bookmark6"/>
    </w:p>
    <w:p>
      <w:pPr>
        <w:pStyle w:val="15"/>
        <w:keepNext/>
        <w:keepLines/>
        <w:pageBreakBefore w:val="0"/>
        <w:widowControl w:val="0"/>
        <w:kinsoku/>
        <w:wordWrap/>
        <w:overflowPunct/>
        <w:topLinePunct w:val="0"/>
        <w:autoSpaceDE/>
        <w:autoSpaceDN/>
        <w:bidi w:val="0"/>
        <w:adjustRightInd/>
        <w:snapToGrid/>
        <w:spacing w:after="0" w:line="520" w:lineRule="exact"/>
        <w:jc w:val="center"/>
        <w:textAlignment w:val="auto"/>
        <w:rPr>
          <w:rFonts w:hint="eastAsia" w:ascii="Times New Roman" w:hAnsi="Times New Roman" w:eastAsia="仿宋_GB2312" w:cs="Times New Roman"/>
          <w:b w:val="0"/>
          <w:bCs w:val="0"/>
          <w:sz w:val="32"/>
          <w:szCs w:val="32"/>
          <w:lang w:eastAsia="zh-CN"/>
        </w:rPr>
      </w:pPr>
    </w:p>
    <w:p>
      <w:pPr>
        <w:pStyle w:val="15"/>
        <w:keepNext/>
        <w:keepLines/>
        <w:pageBreakBefore w:val="0"/>
        <w:widowControl w:val="0"/>
        <w:kinsoku/>
        <w:wordWrap/>
        <w:overflowPunct/>
        <w:topLinePunct w:val="0"/>
        <w:autoSpaceDE/>
        <w:autoSpaceDN/>
        <w:bidi w:val="0"/>
        <w:adjustRightInd/>
        <w:snapToGrid/>
        <w:spacing w:after="0" w:line="520" w:lineRule="exact"/>
        <w:jc w:val="center"/>
        <w:textAlignment w:val="auto"/>
        <w:rPr>
          <w:rFonts w:hint="eastAsia" w:ascii="Times New Roman" w:hAnsi="Times New Roman" w:eastAsia="仿宋_GB2312" w:cs="Times New Roman"/>
          <w:b w:val="0"/>
          <w:bCs w:val="0"/>
          <w:sz w:val="32"/>
          <w:szCs w:val="32"/>
          <w:lang w:eastAsia="zh-CN"/>
        </w:rPr>
      </w:pPr>
    </w:p>
    <w:p>
      <w:pPr>
        <w:pStyle w:val="15"/>
        <w:keepNext/>
        <w:keepLines/>
        <w:pageBreakBefore w:val="0"/>
        <w:widowControl w:val="0"/>
        <w:kinsoku/>
        <w:wordWrap/>
        <w:overflowPunct/>
        <w:topLinePunct w:val="0"/>
        <w:autoSpaceDE/>
        <w:autoSpaceDN/>
        <w:bidi w:val="0"/>
        <w:adjustRightInd/>
        <w:snapToGrid/>
        <w:spacing w:after="0" w:line="52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eastAsia="zh-CN"/>
        </w:rPr>
        <w:t>中共鄂城区委</w:t>
      </w:r>
      <w:r>
        <w:rPr>
          <w:rFonts w:hint="eastAsia" w:ascii="方正小标宋简体" w:hAnsi="方正小标宋简体" w:eastAsia="方正小标宋简体" w:cs="方正小标宋简体"/>
          <w:b w:val="0"/>
          <w:bCs w:val="0"/>
          <w:sz w:val="44"/>
          <w:szCs w:val="44"/>
          <w:lang w:val="en-US" w:eastAsia="zh-CN"/>
        </w:rPr>
        <w:t xml:space="preserve">  鄂城区人民政府</w:t>
      </w:r>
    </w:p>
    <w:p>
      <w:pPr>
        <w:pStyle w:val="15"/>
        <w:keepNext/>
        <w:keepLines/>
        <w:pageBreakBefore w:val="0"/>
        <w:widowControl w:val="0"/>
        <w:kinsoku/>
        <w:wordWrap/>
        <w:overflowPunct/>
        <w:topLinePunct w:val="0"/>
        <w:autoSpaceDE/>
        <w:autoSpaceDN/>
        <w:bidi w:val="0"/>
        <w:adjustRightInd/>
        <w:snapToGrid/>
        <w:spacing w:after="0" w:line="52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印发《关于以市场主体需求为导向</w:t>
      </w:r>
    </w:p>
    <w:p>
      <w:pPr>
        <w:pStyle w:val="15"/>
        <w:keepNext/>
        <w:keepLines/>
        <w:pageBreakBefore w:val="0"/>
        <w:widowControl w:val="0"/>
        <w:kinsoku/>
        <w:wordWrap/>
        <w:overflowPunct/>
        <w:topLinePunct w:val="0"/>
        <w:autoSpaceDE/>
        <w:autoSpaceDN/>
        <w:bidi w:val="0"/>
        <w:adjustRightInd/>
        <w:snapToGrid/>
        <w:spacing w:after="0" w:line="52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打造一流营商环境的工作方案》的通知</w:t>
      </w:r>
    </w:p>
    <w:p>
      <w:pPr>
        <w:pStyle w:val="15"/>
        <w:keepNext/>
        <w:keepLines/>
        <w:pageBreakBefore w:val="0"/>
        <w:widowControl w:val="0"/>
        <w:kinsoku/>
        <w:wordWrap/>
        <w:overflowPunct/>
        <w:topLinePunct w:val="0"/>
        <w:autoSpaceDE/>
        <w:autoSpaceDN/>
        <w:bidi w:val="0"/>
        <w:adjustRightInd/>
        <w:snapToGrid/>
        <w:spacing w:after="0" w:line="520" w:lineRule="exact"/>
        <w:jc w:val="both"/>
        <w:textAlignment w:val="auto"/>
        <w:rPr>
          <w:rFonts w:hint="eastAsia" w:ascii="Times New Roman" w:hAnsi="Times New Roman" w:eastAsia="仿宋_GB2312" w:cs="Times New Roman"/>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各镇党委、人民政府，各街道党工委、办事处，花湖开发区党工委、管委会，区人武部党委，</w:t>
      </w:r>
      <w:r>
        <w:rPr>
          <w:rFonts w:hint="eastAsia" w:ascii="Times New Roman" w:hAnsi="Times New Roman" w:eastAsia="仿宋_GB2312" w:cs="Times New Roman"/>
          <w:b w:val="0"/>
          <w:bCs w:val="0"/>
          <w:sz w:val="32"/>
          <w:szCs w:val="32"/>
          <w:lang w:eastAsia="zh-CN"/>
        </w:rPr>
        <w:t>区委各部办委，</w:t>
      </w:r>
      <w:r>
        <w:rPr>
          <w:rFonts w:hint="default" w:ascii="Times New Roman" w:hAnsi="Times New Roman" w:eastAsia="仿宋_GB2312" w:cs="Times New Roman"/>
          <w:b w:val="0"/>
          <w:bCs w:val="0"/>
          <w:sz w:val="32"/>
          <w:szCs w:val="32"/>
          <w:lang w:eastAsia="zh-CN"/>
        </w:rPr>
        <w:t>区级国家机关各委办局、各人民团体：</w:t>
      </w:r>
    </w:p>
    <w:p>
      <w:pPr>
        <w:pStyle w:val="2"/>
        <w:pageBreakBefore w:val="0"/>
        <w:widowControl w:val="0"/>
        <w:tabs>
          <w:tab w:val="left" w:pos="8160"/>
        </w:tabs>
        <w:kinsoku/>
        <w:wordWrap/>
        <w:overflowPunct/>
        <w:topLinePunct w:val="0"/>
        <w:autoSpaceDE/>
        <w:autoSpaceDN/>
        <w:bidi w:val="0"/>
        <w:adjustRightInd/>
        <w:snapToGrid/>
        <w:spacing w:line="520" w:lineRule="exact"/>
        <w:textAlignment w:val="auto"/>
        <w:rPr>
          <w:rFonts w:hint="default"/>
          <w:b w:val="0"/>
          <w:bCs w:val="0"/>
          <w:lang w:val="en-US" w:eastAsia="zh-CN"/>
        </w:rPr>
      </w:pPr>
      <w:r>
        <w:rPr>
          <w:rFonts w:hint="eastAsia" w:ascii="Times New Roman" w:hAnsi="Times New Roman" w:eastAsia="仿宋_GB2312" w:cs="Times New Roman"/>
          <w:b w:val="0"/>
          <w:bCs w:val="0"/>
          <w:sz w:val="32"/>
          <w:szCs w:val="32"/>
          <w:lang w:val="en-US" w:eastAsia="zh-CN"/>
        </w:rPr>
        <w:t xml:space="preserve">    现将《关于以市场主体需求为导向打造一流营商环境的</w:t>
      </w:r>
      <w:r>
        <w:rPr>
          <w:rFonts w:hint="eastAsia" w:eastAsia="仿宋_GB2312" w:cs="Times New Roman"/>
          <w:b w:val="0"/>
          <w:bCs w:val="0"/>
          <w:sz w:val="32"/>
          <w:szCs w:val="32"/>
          <w:lang w:val="en-US" w:eastAsia="zh-CN"/>
        </w:rPr>
        <w:t>工作</w:t>
      </w:r>
      <w:r>
        <w:rPr>
          <w:rFonts w:hint="eastAsia" w:ascii="Times New Roman" w:hAnsi="Times New Roman" w:eastAsia="仿宋_GB2312" w:cs="Times New Roman"/>
          <w:b w:val="0"/>
          <w:bCs w:val="0"/>
          <w:sz w:val="32"/>
          <w:szCs w:val="32"/>
          <w:lang w:val="en-US" w:eastAsia="zh-CN"/>
        </w:rPr>
        <w:t>方案》印发给你们，请结合实际抓好贯彻落实。</w:t>
      </w:r>
    </w:p>
    <w:p>
      <w:pPr>
        <w:keepNext w:val="0"/>
        <w:keepLines w:val="0"/>
        <w:pageBreakBefore w:val="0"/>
        <w:widowControl w:val="0"/>
        <w:kinsoku/>
        <w:wordWrap/>
        <w:overflowPunct/>
        <w:topLinePunct w:val="0"/>
        <w:autoSpaceDE/>
        <w:autoSpaceDN/>
        <w:bidi w:val="0"/>
        <w:adjustRightInd/>
        <w:snapToGrid/>
        <w:spacing w:line="440" w:lineRule="exact"/>
        <w:ind w:left="6022" w:leftChars="1976" w:hanging="1280" w:hangingChars="4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680" w:firstLineChars="1775"/>
        <w:textAlignment w:val="auto"/>
        <w:rPr>
          <w:rFonts w:hint="default" w:ascii="Times New Roman" w:hAnsi="Times New Roman" w:eastAsia="仿宋_GB2312" w:cs="Times New Roman"/>
          <w:b w:val="0"/>
          <w:bCs w:val="0"/>
          <w:spacing w:val="0"/>
          <w:sz w:val="32"/>
          <w:szCs w:val="32"/>
          <w:lang w:eastAsia="zh-CN"/>
        </w:rPr>
      </w:pPr>
      <w:r>
        <w:rPr>
          <w:rFonts w:hint="default" w:ascii="Times New Roman" w:hAnsi="Times New Roman" w:eastAsia="仿宋_GB2312" w:cs="Times New Roman"/>
          <w:b w:val="0"/>
          <w:bCs w:val="0"/>
          <w:spacing w:val="0"/>
          <w:sz w:val="32"/>
          <w:szCs w:val="32"/>
          <w:lang w:eastAsia="zh-CN"/>
        </w:rPr>
        <w:t>中共鄂城区委</w:t>
      </w:r>
      <w:r>
        <w:rPr>
          <w:rFonts w:hint="eastAsia" w:ascii="Times New Roman" w:hAnsi="Times New Roman" w:eastAsia="仿宋_GB2312" w:cs="Times New Roman"/>
          <w:b w:val="0"/>
          <w:bCs w:val="0"/>
          <w:spacing w:val="0"/>
          <w:sz w:val="32"/>
          <w:szCs w:val="32"/>
          <w:lang w:eastAsia="zh-CN"/>
        </w:rPr>
        <w:t>员会</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5716" w:firstLineChars="1562"/>
        <w:textAlignment w:val="auto"/>
        <w:rPr>
          <w:rFonts w:hint="default" w:ascii="Times New Roman" w:hAnsi="Times New Roman" w:eastAsia="仿宋_GB2312" w:cs="Times New Roman"/>
          <w:b w:val="0"/>
          <w:bCs w:val="0"/>
          <w:spacing w:val="23"/>
          <w:sz w:val="32"/>
          <w:szCs w:val="32"/>
          <w:lang w:eastAsia="zh-CN"/>
        </w:rPr>
      </w:pPr>
      <w:r>
        <w:rPr>
          <w:rFonts w:hint="default" w:ascii="Times New Roman" w:hAnsi="Times New Roman" w:eastAsia="仿宋_GB2312" w:cs="Times New Roman"/>
          <w:b w:val="0"/>
          <w:bCs w:val="0"/>
          <w:spacing w:val="23"/>
          <w:sz w:val="32"/>
          <w:szCs w:val="32"/>
          <w:lang w:eastAsia="zh-CN"/>
        </w:rPr>
        <w:t>鄂城区</w:t>
      </w:r>
      <w:r>
        <w:rPr>
          <w:rFonts w:hint="eastAsia" w:ascii="Times New Roman" w:hAnsi="Times New Roman" w:eastAsia="仿宋_GB2312" w:cs="Times New Roman"/>
          <w:b w:val="0"/>
          <w:bCs w:val="0"/>
          <w:spacing w:val="23"/>
          <w:sz w:val="32"/>
          <w:szCs w:val="32"/>
          <w:lang w:eastAsia="zh-CN"/>
        </w:rPr>
        <w:t>人民</w:t>
      </w:r>
      <w:r>
        <w:rPr>
          <w:rFonts w:hint="default" w:ascii="Times New Roman" w:hAnsi="Times New Roman" w:eastAsia="仿宋_GB2312" w:cs="Times New Roman"/>
          <w:b w:val="0"/>
          <w:bCs w:val="0"/>
          <w:spacing w:val="23"/>
          <w:sz w:val="32"/>
          <w:szCs w:val="32"/>
          <w:lang w:eastAsia="zh-CN"/>
        </w:rPr>
        <w:t>政府</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6320" w:firstLineChars="1975"/>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2021年4月</w:t>
      </w:r>
      <w:r>
        <w:rPr>
          <w:rFonts w:hint="eastAsia" w:eastAsia="仿宋_GB2312" w:cs="Times New Roman"/>
          <w:b w:val="0"/>
          <w:bCs w:val="0"/>
          <w:sz w:val="32"/>
          <w:szCs w:val="32"/>
          <w:lang w:val="en-US" w:eastAsia="zh-CN"/>
        </w:rPr>
        <w:t>30</w:t>
      </w:r>
      <w:r>
        <w:rPr>
          <w:rFonts w:hint="default" w:ascii="Times New Roman" w:hAnsi="Times New Roman" w:eastAsia="仿宋_GB2312" w:cs="Times New Roman"/>
          <w:b w:val="0"/>
          <w:bCs w:val="0"/>
          <w:sz w:val="32"/>
          <w:szCs w:val="32"/>
          <w:lang w:val="en-US" w:eastAsia="zh-CN"/>
        </w:rPr>
        <w:t>日</w:t>
      </w:r>
    </w:p>
    <w:p>
      <w:pPr>
        <w:pStyle w:val="15"/>
        <w:keepNext/>
        <w:keepLines/>
        <w:spacing w:after="0" w:line="560" w:lineRule="exact"/>
        <w:rPr>
          <w:rFonts w:ascii="Times New Roman" w:hAnsi="Times New Roman" w:eastAsia="方正小标宋简体" w:cs="Times New Roman"/>
          <w:b w:val="0"/>
          <w:bCs w:val="0"/>
          <w:color w:val="auto"/>
          <w:sz w:val="44"/>
          <w:szCs w:val="44"/>
        </w:rPr>
      </w:pPr>
    </w:p>
    <w:p>
      <w:pPr>
        <w:pStyle w:val="15"/>
        <w:keepNext/>
        <w:keepLines/>
        <w:pageBreakBefore w:val="0"/>
        <w:widowControl w:val="0"/>
        <w:kinsoku/>
        <w:wordWrap/>
        <w:overflowPunct/>
        <w:topLinePunct w:val="0"/>
        <w:autoSpaceDE/>
        <w:autoSpaceDN/>
        <w:bidi w:val="0"/>
        <w:adjustRightInd/>
        <w:snapToGrid/>
        <w:spacing w:after="0" w:line="640" w:lineRule="exact"/>
        <w:textAlignment w:val="auto"/>
        <w:rPr>
          <w:rFonts w:ascii="Times New Roman" w:hAnsi="Times New Roman" w:eastAsia="方正小标宋简体" w:cs="Times New Roman"/>
          <w:b w:val="0"/>
          <w:bCs w:val="0"/>
          <w:color w:val="auto"/>
          <w:sz w:val="44"/>
          <w:szCs w:val="44"/>
        </w:rPr>
      </w:pPr>
      <w:r>
        <w:rPr>
          <w:rFonts w:ascii="Times New Roman" w:hAnsi="Times New Roman" w:eastAsia="方正小标宋简体" w:cs="Times New Roman"/>
          <w:b w:val="0"/>
          <w:bCs w:val="0"/>
          <w:color w:val="auto"/>
          <w:sz w:val="44"/>
          <w:szCs w:val="44"/>
        </w:rPr>
        <w:t>关于以市场主体需求为导向打造一流</w:t>
      </w:r>
    </w:p>
    <w:p>
      <w:pPr>
        <w:pStyle w:val="15"/>
        <w:keepNext/>
        <w:keepLines/>
        <w:pageBreakBefore w:val="0"/>
        <w:widowControl w:val="0"/>
        <w:kinsoku/>
        <w:wordWrap/>
        <w:overflowPunct/>
        <w:topLinePunct w:val="0"/>
        <w:autoSpaceDE/>
        <w:autoSpaceDN/>
        <w:bidi w:val="0"/>
        <w:adjustRightInd/>
        <w:snapToGrid/>
        <w:spacing w:after="0" w:line="640" w:lineRule="exact"/>
        <w:textAlignment w:val="auto"/>
        <w:rPr>
          <w:rFonts w:ascii="Times New Roman" w:hAnsi="Times New Roman" w:eastAsia="方正小标宋简体" w:cs="Times New Roman"/>
          <w:b w:val="0"/>
          <w:bCs w:val="0"/>
          <w:color w:val="auto"/>
          <w:sz w:val="44"/>
          <w:szCs w:val="44"/>
        </w:rPr>
      </w:pPr>
      <w:r>
        <w:rPr>
          <w:rFonts w:ascii="Times New Roman" w:hAnsi="Times New Roman" w:eastAsia="方正小标宋简体" w:cs="Times New Roman"/>
          <w:b w:val="0"/>
          <w:bCs w:val="0"/>
          <w:color w:val="auto"/>
          <w:sz w:val="44"/>
          <w:szCs w:val="44"/>
        </w:rPr>
        <w:t>营商环境的</w:t>
      </w:r>
      <w:r>
        <w:rPr>
          <w:rFonts w:ascii="Times New Roman" w:hAnsi="Times New Roman" w:eastAsia="方正小标宋简体" w:cs="Times New Roman"/>
          <w:b w:val="0"/>
          <w:bCs w:val="0"/>
          <w:color w:val="auto"/>
          <w:sz w:val="44"/>
          <w:szCs w:val="44"/>
          <w:lang w:val="en-US" w:eastAsia="zh-CN"/>
        </w:rPr>
        <w:t>工作</w:t>
      </w:r>
      <w:r>
        <w:rPr>
          <w:rFonts w:ascii="Times New Roman" w:hAnsi="Times New Roman" w:eastAsia="方正小标宋简体" w:cs="Times New Roman"/>
          <w:b w:val="0"/>
          <w:bCs w:val="0"/>
          <w:color w:val="auto"/>
          <w:sz w:val="44"/>
          <w:szCs w:val="44"/>
        </w:rPr>
        <w:t>方案</w:t>
      </w:r>
      <w:bookmarkEnd w:id="3"/>
      <w:bookmarkEnd w:id="4"/>
      <w:bookmarkEnd w:id="5"/>
    </w:p>
    <w:p>
      <w:pPr>
        <w:pStyle w:val="12"/>
        <w:spacing w:line="560" w:lineRule="exact"/>
        <w:ind w:firstLine="640" w:firstLineChars="200"/>
        <w:jc w:val="both"/>
        <w:rPr>
          <w:rFonts w:ascii="Times New Roman" w:hAnsi="Times New Roman" w:eastAsia="仿宋_GB2312" w:cs="Times New Roman"/>
          <w:b w:val="0"/>
          <w:bCs w:val="0"/>
          <w:color w:val="auto"/>
          <w:sz w:val="32"/>
          <w:szCs w:val="32"/>
          <w:lang w:val="en-US" w:eastAsia="zh-CN"/>
        </w:rPr>
      </w:pPr>
    </w:p>
    <w:p>
      <w:pPr>
        <w:pStyle w:val="12"/>
        <w:keepNext w:val="0"/>
        <w:keepLines w:val="0"/>
        <w:pageBreakBefore w:val="0"/>
        <w:widowControl w:val="0"/>
        <w:kinsoku/>
        <w:wordWrap/>
        <w:overflowPunct/>
        <w:topLinePunct w:val="0"/>
        <w:autoSpaceDE/>
        <w:autoSpaceDN/>
        <w:bidi w:val="0"/>
        <w:adjustRightInd/>
        <w:spacing w:line="570" w:lineRule="exact"/>
        <w:ind w:firstLine="640" w:firstLineChars="200"/>
        <w:jc w:val="both"/>
        <w:textAlignment w:val="auto"/>
        <w:rPr>
          <w:rFonts w:ascii="Times New Roman" w:hAnsi="Times New Roman" w:eastAsia="仿宋_GB2312" w:cs="Times New Roman"/>
          <w:b w:val="0"/>
          <w:bCs w:val="0"/>
          <w:color w:val="auto"/>
          <w:sz w:val="32"/>
          <w:szCs w:val="32"/>
          <w:lang w:val="en-US" w:eastAsia="zh-CN"/>
        </w:rPr>
      </w:pPr>
      <w:r>
        <w:rPr>
          <w:rFonts w:ascii="Times New Roman" w:hAnsi="Times New Roman" w:eastAsia="仿宋_GB2312" w:cs="Times New Roman"/>
          <w:b w:val="0"/>
          <w:bCs w:val="0"/>
          <w:color w:val="auto"/>
          <w:sz w:val="32"/>
          <w:szCs w:val="32"/>
          <w:lang w:val="en-US" w:eastAsia="zh-CN"/>
        </w:rPr>
        <w:t>为深入贯彻落实《中共鄂州市委</w:t>
      </w:r>
      <w:r>
        <w:rPr>
          <w:rFonts w:hint="eastAsia" w:ascii="Times New Roman" w:hAnsi="Times New Roman" w:eastAsia="仿宋_GB2312" w:cs="Times New Roman"/>
          <w:b w:val="0"/>
          <w:bCs w:val="0"/>
          <w:color w:val="auto"/>
          <w:sz w:val="32"/>
          <w:szCs w:val="32"/>
          <w:lang w:val="en-US" w:eastAsia="zh-CN"/>
        </w:rPr>
        <w:t>、</w:t>
      </w:r>
      <w:r>
        <w:rPr>
          <w:rFonts w:ascii="Times New Roman" w:hAnsi="Times New Roman" w:eastAsia="仿宋_GB2312" w:cs="Times New Roman"/>
          <w:b w:val="0"/>
          <w:bCs w:val="0"/>
          <w:color w:val="auto"/>
          <w:sz w:val="32"/>
          <w:szCs w:val="32"/>
          <w:lang w:val="en-US" w:eastAsia="zh-CN"/>
        </w:rPr>
        <w:t>鄂州市人民政府印发&lt;关于以市场主体需求为导向打造一流营商环境的实施方案&gt;的通知》（鄂州发〔2021〕5号）精神，进一步激发市场主体创业创新活力，打造更优营商环境助力我区经济快速发展，结合我区实际，特制定如下工作方案：</w:t>
      </w:r>
    </w:p>
    <w:p>
      <w:pPr>
        <w:pStyle w:val="12"/>
        <w:keepNext w:val="0"/>
        <w:keepLines w:val="0"/>
        <w:pageBreakBefore w:val="0"/>
        <w:widowControl w:val="0"/>
        <w:kinsoku/>
        <w:wordWrap/>
        <w:overflowPunct/>
        <w:topLinePunct w:val="0"/>
        <w:autoSpaceDE/>
        <w:autoSpaceDN/>
        <w:bidi w:val="0"/>
        <w:adjustRightInd/>
        <w:spacing w:line="570" w:lineRule="exact"/>
        <w:ind w:firstLine="640" w:firstLineChars="200"/>
        <w:jc w:val="both"/>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一、更大力度优化市场环境</w:t>
      </w:r>
    </w:p>
    <w:p>
      <w:pPr>
        <w:pStyle w:val="12"/>
        <w:keepNext w:val="0"/>
        <w:keepLines w:val="0"/>
        <w:pageBreakBefore w:val="0"/>
        <w:widowControl w:val="0"/>
        <w:kinsoku/>
        <w:wordWrap/>
        <w:overflowPunct/>
        <w:topLinePunct w:val="0"/>
        <w:autoSpaceDE/>
        <w:autoSpaceDN/>
        <w:bidi w:val="0"/>
        <w:adjustRightInd/>
        <w:spacing w:line="570" w:lineRule="exact"/>
        <w:ind w:firstLine="640" w:firstLineChars="200"/>
        <w:jc w:val="both"/>
        <w:textAlignment w:val="auto"/>
        <w:rPr>
          <w:rFonts w:hint="eastAsia" w:ascii="楷体_GB2312" w:hAnsi="楷体_GB2312" w:eastAsia="楷体_GB2312" w:cs="楷体_GB2312"/>
          <w:b w:val="0"/>
          <w:bCs w:val="0"/>
          <w:color w:val="auto"/>
          <w:sz w:val="32"/>
          <w:szCs w:val="32"/>
          <w:lang w:val="en-US" w:eastAsia="zh-CN"/>
        </w:rPr>
      </w:pPr>
      <w:r>
        <w:rPr>
          <w:rFonts w:hint="eastAsia" w:ascii="楷体_GB2312" w:hAnsi="楷体_GB2312" w:eastAsia="楷体_GB2312" w:cs="楷体_GB2312"/>
          <w:b w:val="0"/>
          <w:bCs w:val="0"/>
          <w:color w:val="auto"/>
          <w:sz w:val="32"/>
          <w:szCs w:val="32"/>
          <w:lang w:val="en-US" w:eastAsia="zh-CN"/>
        </w:rPr>
        <w:t>（一）推动“非禁即入”政策落实</w:t>
      </w:r>
    </w:p>
    <w:p>
      <w:pPr>
        <w:pStyle w:val="12"/>
        <w:keepNext w:val="0"/>
        <w:keepLines w:val="0"/>
        <w:pageBreakBefore w:val="0"/>
        <w:widowControl w:val="0"/>
        <w:kinsoku/>
        <w:wordWrap/>
        <w:overflowPunct/>
        <w:topLinePunct w:val="0"/>
        <w:autoSpaceDE/>
        <w:autoSpaceDN/>
        <w:bidi w:val="0"/>
        <w:adjustRightInd/>
        <w:spacing w:line="570" w:lineRule="exact"/>
        <w:ind w:firstLine="640" w:firstLineChars="200"/>
        <w:jc w:val="both"/>
        <w:textAlignment w:val="auto"/>
        <w:rPr>
          <w:rFonts w:hint="eastAsia" w:ascii="楷体_GB2312" w:hAnsi="楷体_GB2312" w:eastAsia="楷体_GB2312" w:cs="楷体_GB2312"/>
          <w:b w:val="0"/>
          <w:bCs w:val="0"/>
          <w:color w:val="auto"/>
          <w:sz w:val="32"/>
          <w:szCs w:val="32"/>
          <w:lang w:val="en-US" w:eastAsia="zh-CN"/>
        </w:rPr>
      </w:pPr>
      <w:r>
        <w:rPr>
          <w:rFonts w:ascii="Times New Roman" w:hAnsi="Times New Roman" w:eastAsia="仿宋_GB2312" w:cs="Times New Roman"/>
          <w:b w:val="0"/>
          <w:bCs w:val="0"/>
          <w:color w:val="auto"/>
          <w:sz w:val="32"/>
          <w:szCs w:val="32"/>
          <w:lang w:val="en-US" w:eastAsia="zh-CN"/>
        </w:rPr>
        <w:t>1.进一步降低市场准入门槛，健全市场准入制度体系；完善动态调整机制，严格落实《市场准入负面清单（2020年版）》，确保</w:t>
      </w:r>
      <w:r>
        <w:rPr>
          <w:rFonts w:hint="eastAsia" w:ascii="Times New Roman" w:hAnsi="Times New Roman" w:eastAsia="仿宋_GB2312" w:cs="Times New Roman"/>
          <w:b w:val="0"/>
          <w:bCs w:val="0"/>
          <w:color w:val="auto"/>
          <w:sz w:val="32"/>
          <w:szCs w:val="32"/>
          <w:lang w:val="en-US" w:eastAsia="zh-CN"/>
        </w:rPr>
        <w:t>“</w:t>
      </w:r>
      <w:r>
        <w:rPr>
          <w:rFonts w:ascii="Times New Roman" w:hAnsi="Times New Roman" w:eastAsia="仿宋_GB2312" w:cs="Times New Roman"/>
          <w:b w:val="0"/>
          <w:bCs w:val="0"/>
          <w:color w:val="auto"/>
          <w:sz w:val="32"/>
          <w:szCs w:val="32"/>
          <w:lang w:val="en-US" w:eastAsia="zh-CN"/>
        </w:rPr>
        <w:t>一单尽列、单外无单</w:t>
      </w:r>
      <w:r>
        <w:rPr>
          <w:rFonts w:hint="eastAsia" w:ascii="Times New Roman" w:hAnsi="Times New Roman" w:eastAsia="仿宋_GB2312" w:cs="Times New Roman"/>
          <w:b w:val="0"/>
          <w:bCs w:val="0"/>
          <w:color w:val="auto"/>
          <w:sz w:val="32"/>
          <w:szCs w:val="32"/>
          <w:lang w:val="en-US" w:eastAsia="zh-CN"/>
        </w:rPr>
        <w:t>”</w:t>
      </w:r>
      <w:r>
        <w:rPr>
          <w:rFonts w:ascii="Times New Roman" w:hAnsi="Times New Roman" w:eastAsia="仿宋_GB2312" w:cs="Times New Roman"/>
          <w:b w:val="0"/>
          <w:bCs w:val="0"/>
          <w:color w:val="auto"/>
          <w:sz w:val="32"/>
          <w:szCs w:val="32"/>
          <w:lang w:val="en-US" w:eastAsia="zh-CN"/>
        </w:rPr>
        <w:t>。全面清理市场准入负面清单之外违规设立的准入许可、隐性门槛和其他形式的负面清单。</w:t>
      </w:r>
      <w:r>
        <w:rPr>
          <w:rFonts w:hint="eastAsia" w:ascii="仿宋_GB2312" w:hAnsi="仿宋_GB2312" w:eastAsia="仿宋_GB2312"/>
          <w:b w:val="0"/>
          <w:bCs w:val="0"/>
          <w:sz w:val="32"/>
          <w:szCs w:val="32"/>
        </w:rPr>
        <w:t>做好市场准入负面清单与外商投资负面清单的衔接，</w:t>
      </w:r>
      <w:r>
        <w:rPr>
          <w:rFonts w:hint="eastAsia" w:ascii="仿宋_GB2312" w:hAnsi="Calibri" w:eastAsia="仿宋_GB2312"/>
          <w:b w:val="0"/>
          <w:bCs w:val="0"/>
          <w:sz w:val="32"/>
          <w:szCs w:val="32"/>
        </w:rPr>
        <w:t>对外商投资实行准入前国民待遇加负面清单管理制度。</w:t>
      </w:r>
      <w:r>
        <w:rPr>
          <w:rFonts w:hint="eastAsia" w:ascii="楷体_GB2312" w:hAnsi="楷体_GB2312" w:eastAsia="楷体_GB2312" w:cs="楷体_GB2312"/>
          <w:b w:val="0"/>
          <w:bCs w:val="0"/>
          <w:color w:val="auto"/>
          <w:kern w:val="2"/>
          <w:sz w:val="32"/>
          <w:szCs w:val="32"/>
          <w:lang w:val="en-US" w:eastAsia="zh-CN" w:bidi="ar-SA"/>
        </w:rPr>
        <w:t>（牵头单位：区发改经信局；责任单位：区直各有关部门，各镇、街道、开发区;完成时限：及时推进，长期坚持）</w:t>
      </w:r>
    </w:p>
    <w:p>
      <w:pPr>
        <w:pStyle w:val="12"/>
        <w:keepNext w:val="0"/>
        <w:keepLines w:val="0"/>
        <w:pageBreakBefore w:val="0"/>
        <w:widowControl w:val="0"/>
        <w:kinsoku/>
        <w:wordWrap/>
        <w:overflowPunct/>
        <w:topLinePunct w:val="0"/>
        <w:autoSpaceDE/>
        <w:autoSpaceDN/>
        <w:bidi w:val="0"/>
        <w:adjustRightInd/>
        <w:spacing w:line="570" w:lineRule="exact"/>
        <w:ind w:firstLine="640" w:firstLineChars="200"/>
        <w:jc w:val="both"/>
        <w:textAlignment w:val="auto"/>
        <w:rPr>
          <w:rFonts w:hint="eastAsia" w:ascii="楷体_GB2312" w:hAnsi="楷体_GB2312" w:eastAsia="楷体_GB2312" w:cs="楷体_GB2312"/>
          <w:b w:val="0"/>
          <w:bCs w:val="0"/>
          <w:color w:val="auto"/>
          <w:kern w:val="2"/>
          <w:sz w:val="32"/>
          <w:szCs w:val="32"/>
          <w:lang w:val="en-US" w:eastAsia="zh-CN" w:bidi="ar-SA"/>
        </w:rPr>
      </w:pPr>
      <w:r>
        <w:rPr>
          <w:rFonts w:ascii="Times New Roman" w:hAnsi="Times New Roman" w:eastAsia="仿宋_GB2312" w:cs="Times New Roman"/>
          <w:b w:val="0"/>
          <w:bCs w:val="0"/>
          <w:color w:val="auto"/>
          <w:sz w:val="32"/>
          <w:szCs w:val="32"/>
          <w:lang w:val="en-US" w:eastAsia="zh-CN"/>
        </w:rPr>
        <w:t>2.引导民营企业创新发展，支持民营企业参与重点行业和领域改革；参与老旧小区、商业区改造等城市更新项目，鼓励民营企业参与交通、基础设施、医疗、养老等领域建设和运营。</w:t>
      </w:r>
      <w:r>
        <w:rPr>
          <w:rFonts w:hint="eastAsia" w:ascii="楷体_GB2312" w:hAnsi="楷体_GB2312" w:eastAsia="楷体_GB2312" w:cs="楷体_GB2312"/>
          <w:b w:val="0"/>
          <w:bCs w:val="0"/>
          <w:color w:val="auto"/>
          <w:kern w:val="2"/>
          <w:sz w:val="32"/>
          <w:szCs w:val="32"/>
          <w:lang w:val="en-US" w:eastAsia="zh-CN" w:bidi="ar-SA"/>
        </w:rPr>
        <w:t>（牵头单位：区发改经信局、区住建局、区农业农村局、区卫健局、区民政局、区招商和投资促进中心；责任单位：区直各有关部门，各镇、街道、开发区；完成时限：及时推进，长期坚持）</w:t>
      </w:r>
    </w:p>
    <w:p>
      <w:pPr>
        <w:pStyle w:val="12"/>
        <w:keepNext w:val="0"/>
        <w:keepLines w:val="0"/>
        <w:pageBreakBefore w:val="0"/>
        <w:widowControl w:val="0"/>
        <w:kinsoku/>
        <w:wordWrap/>
        <w:overflowPunct/>
        <w:topLinePunct w:val="0"/>
        <w:autoSpaceDE/>
        <w:autoSpaceDN/>
        <w:bidi w:val="0"/>
        <w:adjustRightInd/>
        <w:spacing w:line="570" w:lineRule="exact"/>
        <w:ind w:firstLine="640" w:firstLineChars="200"/>
        <w:jc w:val="both"/>
        <w:textAlignment w:val="auto"/>
        <w:rPr>
          <w:rFonts w:hint="eastAsia" w:ascii="楷体_GB2312" w:hAnsi="楷体_GB2312" w:eastAsia="楷体_GB2312" w:cs="楷体_GB2312"/>
          <w:b w:val="0"/>
          <w:bCs w:val="0"/>
          <w:color w:val="auto"/>
          <w:kern w:val="2"/>
          <w:sz w:val="32"/>
          <w:szCs w:val="32"/>
          <w:lang w:val="en-US" w:eastAsia="zh-CN" w:bidi="ar-SA"/>
        </w:rPr>
      </w:pPr>
      <w:r>
        <w:rPr>
          <w:rFonts w:hint="eastAsia" w:ascii="楷体_GB2312" w:hAnsi="楷体_GB2312" w:eastAsia="楷体_GB2312" w:cs="楷体_GB2312"/>
          <w:b w:val="0"/>
          <w:bCs w:val="0"/>
          <w:color w:val="auto"/>
          <w:kern w:val="2"/>
          <w:sz w:val="32"/>
          <w:szCs w:val="32"/>
          <w:lang w:val="en-US" w:eastAsia="zh-CN" w:bidi="ar-SA"/>
        </w:rPr>
        <w:t>（二）提升企业开办注销便利度</w:t>
      </w:r>
    </w:p>
    <w:p>
      <w:pPr>
        <w:pStyle w:val="12"/>
        <w:keepNext w:val="0"/>
        <w:keepLines w:val="0"/>
        <w:pageBreakBefore w:val="0"/>
        <w:widowControl w:val="0"/>
        <w:kinsoku/>
        <w:wordWrap/>
        <w:overflowPunct/>
        <w:topLinePunct w:val="0"/>
        <w:autoSpaceDE/>
        <w:autoSpaceDN/>
        <w:bidi w:val="0"/>
        <w:adjustRightInd/>
        <w:spacing w:line="570" w:lineRule="exact"/>
        <w:ind w:firstLine="640" w:firstLineChars="200"/>
        <w:jc w:val="both"/>
        <w:textAlignment w:val="auto"/>
        <w:rPr>
          <w:rFonts w:ascii="Times New Roman" w:hAnsi="Times New Roman" w:eastAsia="楷体" w:cs="Times New Roman"/>
          <w:b w:val="0"/>
          <w:bCs w:val="0"/>
          <w:color w:val="auto"/>
          <w:kern w:val="2"/>
          <w:sz w:val="32"/>
          <w:szCs w:val="32"/>
          <w:lang w:val="en-US" w:eastAsia="zh-CN" w:bidi="ar-SA"/>
        </w:rPr>
      </w:pPr>
      <w:r>
        <w:rPr>
          <w:rFonts w:ascii="Times New Roman" w:hAnsi="Times New Roman" w:eastAsia="仿宋_GB2312" w:cs="Times New Roman"/>
          <w:b w:val="0"/>
          <w:bCs w:val="0"/>
          <w:color w:val="auto"/>
          <w:sz w:val="32"/>
          <w:szCs w:val="32"/>
          <w:lang w:val="en-US" w:eastAsia="zh-CN"/>
        </w:rPr>
        <w:t>3.</w:t>
      </w:r>
      <w:r>
        <w:rPr>
          <w:rFonts w:ascii="Times New Roman" w:hAnsi="Times New Roman" w:eastAsia="仿宋_GB2312" w:cs="Times New Roman"/>
          <w:b w:val="0"/>
          <w:bCs w:val="0"/>
          <w:sz w:val="32"/>
          <w:szCs w:val="32"/>
        </w:rPr>
        <w:t>提升企业开办</w:t>
      </w:r>
      <w:r>
        <w:rPr>
          <w:rFonts w:hint="eastAsia" w:ascii="Times New Roman" w:hAnsi="Times New Roman" w:eastAsia="仿宋_GB2312" w:cs="Times New Roman"/>
          <w:b w:val="0"/>
          <w:bCs w:val="0"/>
          <w:sz w:val="32"/>
          <w:szCs w:val="32"/>
          <w:lang w:eastAsia="zh-CN"/>
        </w:rPr>
        <w:t>“</w:t>
      </w:r>
      <w:r>
        <w:rPr>
          <w:rFonts w:ascii="Times New Roman" w:hAnsi="Times New Roman" w:eastAsia="仿宋_GB2312" w:cs="Times New Roman"/>
          <w:b w:val="0"/>
          <w:bCs w:val="0"/>
          <w:sz w:val="32"/>
          <w:szCs w:val="32"/>
        </w:rPr>
        <w:t>210</w:t>
      </w:r>
      <w:r>
        <w:rPr>
          <w:rFonts w:hint="eastAsia" w:ascii="Times New Roman" w:hAnsi="Times New Roman" w:eastAsia="仿宋_GB2312" w:cs="Times New Roman"/>
          <w:b w:val="0"/>
          <w:bCs w:val="0"/>
          <w:sz w:val="32"/>
          <w:szCs w:val="32"/>
          <w:lang w:eastAsia="zh-CN"/>
        </w:rPr>
        <w:t>”</w:t>
      </w:r>
      <w:r>
        <w:rPr>
          <w:rFonts w:ascii="Times New Roman" w:hAnsi="Times New Roman" w:eastAsia="仿宋_GB2312" w:cs="Times New Roman"/>
          <w:b w:val="0"/>
          <w:bCs w:val="0"/>
          <w:sz w:val="32"/>
          <w:szCs w:val="32"/>
        </w:rPr>
        <w:t>标准</w:t>
      </w:r>
      <w:r>
        <w:rPr>
          <w:rFonts w:hint="eastAsia" w:ascii="Times New Roman" w:hAnsi="Times New Roman" w:eastAsia="仿宋_GB2312" w:cs="Times New Roman"/>
          <w:b w:val="0"/>
          <w:bCs w:val="0"/>
          <w:sz w:val="32"/>
          <w:szCs w:val="32"/>
          <w:lang w:eastAsia="zh-CN"/>
        </w:rPr>
        <w:t>，</w:t>
      </w:r>
      <w:r>
        <w:rPr>
          <w:rFonts w:ascii="Times New Roman" w:hAnsi="Times New Roman" w:eastAsia="仿宋_GB2312" w:cs="Times New Roman"/>
          <w:b w:val="0"/>
          <w:bCs w:val="0"/>
          <w:sz w:val="32"/>
          <w:szCs w:val="32"/>
        </w:rPr>
        <w:t>实现线上全程网办、线下</w:t>
      </w:r>
      <w:r>
        <w:rPr>
          <w:rFonts w:hint="eastAsia" w:ascii="Times New Roman" w:hAnsi="Times New Roman" w:eastAsia="仿宋_GB2312" w:cs="Times New Roman"/>
          <w:b w:val="0"/>
          <w:bCs w:val="0"/>
          <w:sz w:val="32"/>
          <w:szCs w:val="32"/>
          <w:lang w:eastAsia="zh-CN"/>
        </w:rPr>
        <w:t>“</w:t>
      </w:r>
      <w:r>
        <w:rPr>
          <w:rFonts w:ascii="Times New Roman" w:hAnsi="Times New Roman" w:eastAsia="仿宋_GB2312" w:cs="Times New Roman"/>
          <w:b w:val="0"/>
          <w:bCs w:val="0"/>
          <w:sz w:val="32"/>
          <w:szCs w:val="32"/>
        </w:rPr>
        <w:t>一窗联办</w:t>
      </w:r>
      <w:r>
        <w:rPr>
          <w:rFonts w:hint="eastAsia" w:ascii="Times New Roman" w:hAnsi="Times New Roman" w:eastAsia="仿宋_GB2312" w:cs="Times New Roman"/>
          <w:b w:val="0"/>
          <w:bCs w:val="0"/>
          <w:sz w:val="32"/>
          <w:szCs w:val="32"/>
          <w:lang w:eastAsia="zh-CN"/>
        </w:rPr>
        <w:t>”，</w:t>
      </w:r>
      <w:r>
        <w:rPr>
          <w:rFonts w:ascii="Times New Roman" w:hAnsi="Times New Roman" w:eastAsia="仿宋_GB2312" w:cs="Times New Roman"/>
          <w:b w:val="0"/>
          <w:bCs w:val="0"/>
          <w:sz w:val="32"/>
          <w:szCs w:val="32"/>
        </w:rPr>
        <w:t>同步免费发放电子营业执照、电子印章。将开办企业的时限压缩至0.5个工作日内，设立登记、公章刻制、申领发票、社保登记实现同步办理，限时办结。</w:t>
      </w:r>
      <w:r>
        <w:rPr>
          <w:rFonts w:hint="eastAsia" w:ascii="楷体_GB2312" w:hAnsi="楷体_GB2312" w:eastAsia="楷体_GB2312" w:cs="楷体_GB2312"/>
          <w:b w:val="0"/>
          <w:bCs w:val="0"/>
          <w:color w:val="auto"/>
          <w:kern w:val="2"/>
          <w:sz w:val="32"/>
          <w:szCs w:val="32"/>
          <w:lang w:val="en-US" w:eastAsia="zh-CN" w:bidi="ar-SA"/>
        </w:rPr>
        <w:t>（牵头单位：区市场监管局；责任单位：区公安分局、区人社局、区税务局等，各镇、街道、开发区；完成时限</w:t>
      </w:r>
      <w:r>
        <w:rPr>
          <w:rFonts w:hint="default" w:ascii="Times New Roman" w:hAnsi="Times New Roman" w:eastAsia="楷体_GB2312" w:cs="Times New Roman"/>
          <w:b w:val="0"/>
          <w:bCs w:val="0"/>
          <w:color w:val="auto"/>
          <w:kern w:val="2"/>
          <w:sz w:val="32"/>
          <w:szCs w:val="32"/>
          <w:lang w:val="en-US" w:eastAsia="zh-CN" w:bidi="ar-SA"/>
        </w:rPr>
        <w:t>：2021年</w:t>
      </w:r>
      <w:r>
        <w:rPr>
          <w:rFonts w:hint="eastAsia" w:ascii="Times New Roman" w:hAnsi="Times New Roman" w:eastAsia="楷体_GB2312" w:cs="Times New Roman"/>
          <w:b w:val="0"/>
          <w:bCs w:val="0"/>
          <w:color w:val="auto"/>
          <w:kern w:val="2"/>
          <w:sz w:val="32"/>
          <w:szCs w:val="32"/>
          <w:lang w:val="en-US" w:eastAsia="zh-CN" w:bidi="ar-SA"/>
        </w:rPr>
        <w:t>4</w:t>
      </w:r>
      <w:r>
        <w:rPr>
          <w:rFonts w:hint="default" w:ascii="Times New Roman" w:hAnsi="Times New Roman" w:eastAsia="楷体_GB2312" w:cs="Times New Roman"/>
          <w:b w:val="0"/>
          <w:bCs w:val="0"/>
          <w:color w:val="auto"/>
          <w:kern w:val="2"/>
          <w:sz w:val="32"/>
          <w:szCs w:val="32"/>
          <w:lang w:val="en-US" w:eastAsia="zh-CN" w:bidi="ar-SA"/>
        </w:rPr>
        <w:t>月底</w:t>
      </w:r>
      <w:r>
        <w:rPr>
          <w:rFonts w:hint="eastAsia" w:ascii="楷体_GB2312" w:hAnsi="楷体_GB2312" w:eastAsia="楷体_GB2312" w:cs="楷体_GB2312"/>
          <w:b w:val="0"/>
          <w:bCs w:val="0"/>
          <w:color w:val="auto"/>
          <w:kern w:val="2"/>
          <w:sz w:val="32"/>
          <w:szCs w:val="32"/>
          <w:lang w:val="en-US" w:eastAsia="zh-CN" w:bidi="ar-SA"/>
        </w:rPr>
        <w:t>，长期坚持）</w:t>
      </w:r>
    </w:p>
    <w:p>
      <w:pPr>
        <w:pStyle w:val="12"/>
        <w:keepNext w:val="0"/>
        <w:keepLines w:val="0"/>
        <w:pageBreakBefore w:val="0"/>
        <w:widowControl w:val="0"/>
        <w:kinsoku/>
        <w:wordWrap/>
        <w:overflowPunct/>
        <w:topLinePunct w:val="0"/>
        <w:autoSpaceDE/>
        <w:autoSpaceDN/>
        <w:bidi w:val="0"/>
        <w:adjustRightInd/>
        <w:spacing w:line="570" w:lineRule="exact"/>
        <w:ind w:firstLine="640" w:firstLineChars="200"/>
        <w:jc w:val="both"/>
        <w:textAlignment w:val="auto"/>
        <w:rPr>
          <w:rFonts w:ascii="Times New Roman" w:hAnsi="Times New Roman" w:eastAsia="楷体" w:cs="Times New Roman"/>
          <w:b w:val="0"/>
          <w:bCs w:val="0"/>
          <w:color w:val="auto"/>
          <w:kern w:val="2"/>
          <w:sz w:val="32"/>
          <w:szCs w:val="32"/>
          <w:lang w:val="en-US" w:eastAsia="zh-CN" w:bidi="ar-SA"/>
        </w:rPr>
      </w:pPr>
      <w:r>
        <w:rPr>
          <w:rFonts w:ascii="Times New Roman" w:hAnsi="Times New Roman" w:eastAsia="仿宋_GB2312" w:cs="Times New Roman"/>
          <w:b w:val="0"/>
          <w:bCs w:val="0"/>
          <w:color w:val="auto"/>
          <w:sz w:val="32"/>
          <w:szCs w:val="32"/>
          <w:lang w:val="en-US" w:eastAsia="zh-CN"/>
        </w:rPr>
        <w:t>4.推行</w:t>
      </w:r>
      <w:r>
        <w:rPr>
          <w:rFonts w:hint="eastAsia" w:ascii="Times New Roman" w:hAnsi="Times New Roman" w:eastAsia="仿宋_GB2312" w:cs="Times New Roman"/>
          <w:b w:val="0"/>
          <w:bCs w:val="0"/>
          <w:color w:val="auto"/>
          <w:sz w:val="32"/>
          <w:szCs w:val="32"/>
          <w:lang w:val="en-US" w:eastAsia="zh-CN"/>
        </w:rPr>
        <w:t>“</w:t>
      </w:r>
      <w:r>
        <w:rPr>
          <w:rFonts w:ascii="Times New Roman" w:hAnsi="Times New Roman" w:eastAsia="仿宋_GB2312" w:cs="Times New Roman"/>
          <w:b w:val="0"/>
          <w:bCs w:val="0"/>
          <w:color w:val="auto"/>
          <w:sz w:val="32"/>
          <w:szCs w:val="32"/>
          <w:lang w:val="en-US" w:eastAsia="zh-CN"/>
        </w:rPr>
        <w:t>一照多址</w:t>
      </w:r>
      <w:r>
        <w:rPr>
          <w:rFonts w:hint="eastAsia" w:ascii="Times New Roman" w:hAnsi="Times New Roman" w:eastAsia="仿宋_GB2312" w:cs="Times New Roman"/>
          <w:b w:val="0"/>
          <w:bCs w:val="0"/>
          <w:color w:val="auto"/>
          <w:sz w:val="32"/>
          <w:szCs w:val="32"/>
          <w:lang w:val="en-US" w:eastAsia="zh-CN"/>
        </w:rPr>
        <w:t>”</w:t>
      </w:r>
      <w:r>
        <w:rPr>
          <w:rFonts w:ascii="Times New Roman" w:hAnsi="Times New Roman" w:eastAsia="仿宋_GB2312" w:cs="Times New Roman"/>
          <w:b w:val="0"/>
          <w:bCs w:val="0"/>
          <w:color w:val="auto"/>
          <w:sz w:val="32"/>
          <w:szCs w:val="32"/>
          <w:lang w:val="en-US" w:eastAsia="zh-CN"/>
        </w:rPr>
        <w:t>，简化企业设立分支机构的登记手续。全面实行企业开办登记事项住所（经营场所）承诺制。对仅通过互联网开展经营活动的个体工商户，准许以电子商务平台经营者提供的网址作为经营场所登记。实现企业变更登记0.5个工作日办结。</w:t>
      </w:r>
      <w:r>
        <w:rPr>
          <w:rFonts w:hint="default" w:ascii="Times New Roman" w:hAnsi="Times New Roman" w:eastAsia="楷体_GB2312" w:cs="Times New Roman"/>
          <w:b w:val="0"/>
          <w:bCs w:val="0"/>
          <w:color w:val="auto"/>
          <w:kern w:val="2"/>
          <w:sz w:val="32"/>
          <w:szCs w:val="32"/>
          <w:lang w:val="en-US" w:eastAsia="zh-CN" w:bidi="ar-SA"/>
        </w:rPr>
        <w:t>（牵头单位：区市场监管局；责任单位：各镇、街道、开发区；完成时限：2021年</w:t>
      </w:r>
      <w:r>
        <w:rPr>
          <w:rFonts w:hint="eastAsia" w:ascii="Times New Roman" w:hAnsi="Times New Roman" w:eastAsia="楷体_GB2312" w:cs="Times New Roman"/>
          <w:b w:val="0"/>
          <w:bCs w:val="0"/>
          <w:color w:val="auto"/>
          <w:kern w:val="2"/>
          <w:sz w:val="32"/>
          <w:szCs w:val="32"/>
          <w:lang w:val="en-US" w:eastAsia="zh-CN" w:bidi="ar-SA"/>
        </w:rPr>
        <w:t>4</w:t>
      </w:r>
      <w:r>
        <w:rPr>
          <w:rFonts w:hint="default" w:ascii="Times New Roman" w:hAnsi="Times New Roman" w:eastAsia="楷体_GB2312" w:cs="Times New Roman"/>
          <w:b w:val="0"/>
          <w:bCs w:val="0"/>
          <w:color w:val="auto"/>
          <w:kern w:val="2"/>
          <w:sz w:val="32"/>
          <w:szCs w:val="32"/>
          <w:lang w:val="en-US" w:eastAsia="zh-CN" w:bidi="ar-SA"/>
        </w:rPr>
        <w:t>月底，长期坚持）</w:t>
      </w:r>
    </w:p>
    <w:p>
      <w:pPr>
        <w:pStyle w:val="12"/>
        <w:keepNext w:val="0"/>
        <w:keepLines w:val="0"/>
        <w:pageBreakBefore w:val="0"/>
        <w:widowControl w:val="0"/>
        <w:kinsoku/>
        <w:wordWrap/>
        <w:overflowPunct/>
        <w:topLinePunct w:val="0"/>
        <w:autoSpaceDE/>
        <w:autoSpaceDN/>
        <w:bidi w:val="0"/>
        <w:adjustRightInd/>
        <w:spacing w:line="570" w:lineRule="exact"/>
        <w:ind w:firstLine="640" w:firstLineChars="200"/>
        <w:jc w:val="both"/>
        <w:textAlignment w:val="auto"/>
        <w:rPr>
          <w:rFonts w:hint="default" w:ascii="Times New Roman" w:hAnsi="Times New Roman" w:eastAsia="楷体_GB2312" w:cs="Times New Roman"/>
          <w:b w:val="0"/>
          <w:bCs w:val="0"/>
          <w:color w:val="auto"/>
          <w:kern w:val="2"/>
          <w:sz w:val="32"/>
          <w:szCs w:val="32"/>
          <w:lang w:val="en-US" w:eastAsia="zh-CN" w:bidi="ar-SA"/>
        </w:rPr>
      </w:pPr>
      <w:r>
        <w:rPr>
          <w:rFonts w:ascii="Times New Roman" w:hAnsi="Times New Roman" w:eastAsia="仿宋_GB2312" w:cs="Times New Roman"/>
          <w:b w:val="0"/>
          <w:bCs w:val="0"/>
          <w:color w:val="auto"/>
          <w:sz w:val="32"/>
          <w:szCs w:val="32"/>
          <w:lang w:val="en-US" w:eastAsia="zh-CN"/>
        </w:rPr>
        <w:t>5.推行企业注销便利化改革，进一步减少企业注销提交的材料</w:t>
      </w:r>
      <w:r>
        <w:rPr>
          <w:rFonts w:hint="eastAsia" w:ascii="Times New Roman" w:hAnsi="Times New Roman" w:eastAsia="仿宋_GB2312" w:cs="Times New Roman"/>
          <w:b w:val="0"/>
          <w:bCs w:val="0"/>
          <w:color w:val="auto"/>
          <w:sz w:val="32"/>
          <w:szCs w:val="32"/>
          <w:lang w:val="en-US" w:eastAsia="zh-CN"/>
        </w:rPr>
        <w:t>，</w:t>
      </w:r>
      <w:r>
        <w:rPr>
          <w:rFonts w:ascii="Times New Roman" w:hAnsi="Times New Roman" w:eastAsia="仿宋_GB2312" w:cs="Times New Roman"/>
          <w:b w:val="0"/>
          <w:bCs w:val="0"/>
          <w:color w:val="auto"/>
          <w:sz w:val="32"/>
          <w:szCs w:val="32"/>
          <w:lang w:val="en-US" w:eastAsia="zh-CN"/>
        </w:rPr>
        <w:t>加强信息共享和业务协同，简化企业登记的程序和材料。对适用简易程序注销的企业，注销登记公告时间由45天压缩至20天，公告期满无异议的，即到即办、立等可取。</w:t>
      </w:r>
      <w:r>
        <w:rPr>
          <w:rFonts w:hint="default" w:ascii="Times New Roman" w:hAnsi="Times New Roman" w:eastAsia="楷体_GB2312" w:cs="Times New Roman"/>
          <w:b w:val="0"/>
          <w:bCs w:val="0"/>
          <w:color w:val="auto"/>
          <w:kern w:val="2"/>
          <w:sz w:val="32"/>
          <w:szCs w:val="32"/>
          <w:lang w:val="en-US" w:eastAsia="zh-CN" w:bidi="ar-SA"/>
        </w:rPr>
        <w:t>（牵头单位：区市场监管局；责任单位：区税务局、区人社局、区金融办、区公安分局等，各镇、街道、开发区；完成时限：2021年</w:t>
      </w:r>
      <w:r>
        <w:rPr>
          <w:rFonts w:hint="eastAsia" w:ascii="Times New Roman" w:hAnsi="Times New Roman" w:eastAsia="楷体_GB2312" w:cs="Times New Roman"/>
          <w:b w:val="0"/>
          <w:bCs w:val="0"/>
          <w:color w:val="auto"/>
          <w:kern w:val="2"/>
          <w:sz w:val="32"/>
          <w:szCs w:val="32"/>
          <w:lang w:val="en-US" w:eastAsia="zh-CN" w:bidi="ar-SA"/>
        </w:rPr>
        <w:t>4</w:t>
      </w:r>
      <w:r>
        <w:rPr>
          <w:rFonts w:hint="default" w:ascii="Times New Roman" w:hAnsi="Times New Roman" w:eastAsia="楷体_GB2312" w:cs="Times New Roman"/>
          <w:b w:val="0"/>
          <w:bCs w:val="0"/>
          <w:color w:val="auto"/>
          <w:kern w:val="2"/>
          <w:sz w:val="32"/>
          <w:szCs w:val="32"/>
          <w:lang w:val="en-US" w:eastAsia="zh-CN" w:bidi="ar-SA"/>
        </w:rPr>
        <w:t>月</w:t>
      </w:r>
      <w:r>
        <w:rPr>
          <w:rFonts w:hint="eastAsia" w:ascii="Times New Roman" w:hAnsi="Times New Roman" w:eastAsia="楷体_GB2312" w:cs="Times New Roman"/>
          <w:b w:val="0"/>
          <w:bCs w:val="0"/>
          <w:color w:val="auto"/>
          <w:kern w:val="2"/>
          <w:sz w:val="32"/>
          <w:szCs w:val="32"/>
          <w:lang w:val="en-US" w:eastAsia="zh-CN" w:bidi="ar-SA"/>
        </w:rPr>
        <w:t>底</w:t>
      </w:r>
      <w:r>
        <w:rPr>
          <w:rFonts w:hint="default" w:ascii="Times New Roman" w:hAnsi="Times New Roman" w:eastAsia="楷体_GB2312" w:cs="Times New Roman"/>
          <w:b w:val="0"/>
          <w:bCs w:val="0"/>
          <w:color w:val="auto"/>
          <w:kern w:val="2"/>
          <w:sz w:val="32"/>
          <w:szCs w:val="32"/>
          <w:lang w:val="en-US" w:eastAsia="zh-CN" w:bidi="ar-SA"/>
        </w:rPr>
        <w:t>，长期坚持）</w:t>
      </w:r>
    </w:p>
    <w:p>
      <w:pPr>
        <w:pStyle w:val="12"/>
        <w:keepNext w:val="0"/>
        <w:keepLines w:val="0"/>
        <w:pageBreakBefore w:val="0"/>
        <w:widowControl w:val="0"/>
        <w:kinsoku/>
        <w:wordWrap/>
        <w:overflowPunct/>
        <w:topLinePunct w:val="0"/>
        <w:autoSpaceDE/>
        <w:autoSpaceDN/>
        <w:bidi w:val="0"/>
        <w:adjustRightInd/>
        <w:spacing w:line="570" w:lineRule="exact"/>
        <w:ind w:firstLine="640" w:firstLineChars="200"/>
        <w:jc w:val="both"/>
        <w:textAlignment w:val="auto"/>
        <w:rPr>
          <w:rFonts w:hint="default" w:ascii="Times New Roman" w:hAnsi="Times New Roman" w:eastAsia="楷体_GB2312" w:cs="Times New Roman"/>
          <w:b w:val="0"/>
          <w:bCs w:val="0"/>
          <w:color w:val="auto"/>
          <w:kern w:val="2"/>
          <w:sz w:val="32"/>
          <w:szCs w:val="32"/>
          <w:lang w:val="en-US" w:eastAsia="zh-CN" w:bidi="ar-SA"/>
        </w:rPr>
      </w:pPr>
      <w:bookmarkStart w:id="6" w:name="bookmark17"/>
      <w:r>
        <w:rPr>
          <w:rFonts w:hint="default" w:ascii="Times New Roman" w:hAnsi="Times New Roman" w:eastAsia="楷体_GB2312" w:cs="Times New Roman"/>
          <w:b w:val="0"/>
          <w:bCs w:val="0"/>
          <w:color w:val="auto"/>
          <w:kern w:val="2"/>
          <w:sz w:val="32"/>
          <w:szCs w:val="32"/>
          <w:lang w:val="en-US" w:eastAsia="zh-CN" w:bidi="ar-SA"/>
        </w:rPr>
        <w:t>（</w:t>
      </w:r>
      <w:bookmarkEnd w:id="6"/>
      <w:r>
        <w:rPr>
          <w:rFonts w:hint="default" w:ascii="Times New Roman" w:hAnsi="Times New Roman" w:eastAsia="楷体_GB2312" w:cs="Times New Roman"/>
          <w:b w:val="0"/>
          <w:bCs w:val="0"/>
          <w:color w:val="auto"/>
          <w:kern w:val="2"/>
          <w:sz w:val="32"/>
          <w:szCs w:val="32"/>
          <w:lang w:val="en-US" w:eastAsia="zh-CN" w:bidi="ar-SA"/>
        </w:rPr>
        <w:t>三）推进证照制度改革</w:t>
      </w:r>
    </w:p>
    <w:p>
      <w:pPr>
        <w:pStyle w:val="12"/>
        <w:keepNext w:val="0"/>
        <w:keepLines w:val="0"/>
        <w:pageBreakBefore w:val="0"/>
        <w:widowControl w:val="0"/>
        <w:kinsoku/>
        <w:wordWrap/>
        <w:overflowPunct/>
        <w:topLinePunct w:val="0"/>
        <w:autoSpaceDE/>
        <w:autoSpaceDN/>
        <w:bidi w:val="0"/>
        <w:adjustRightInd/>
        <w:spacing w:line="570" w:lineRule="exact"/>
        <w:ind w:firstLine="640" w:firstLineChars="200"/>
        <w:jc w:val="both"/>
        <w:textAlignment w:val="auto"/>
        <w:rPr>
          <w:rFonts w:hint="default" w:ascii="Times New Roman" w:hAnsi="Times New Roman" w:eastAsia="楷体_GB2312" w:cs="Times New Roman"/>
          <w:b w:val="0"/>
          <w:bCs w:val="0"/>
          <w:color w:val="auto"/>
          <w:kern w:val="2"/>
          <w:sz w:val="32"/>
          <w:szCs w:val="32"/>
          <w:lang w:val="en-US" w:eastAsia="zh-CN" w:bidi="ar-SA"/>
        </w:rPr>
      </w:pPr>
      <w:r>
        <w:rPr>
          <w:rFonts w:ascii="Times New Roman" w:hAnsi="Times New Roman" w:eastAsia="仿宋_GB2312" w:cs="Times New Roman"/>
          <w:b w:val="0"/>
          <w:bCs w:val="0"/>
          <w:color w:val="auto"/>
          <w:sz w:val="32"/>
          <w:szCs w:val="32"/>
          <w:lang w:val="en-US" w:eastAsia="zh-CN"/>
        </w:rPr>
        <w:t>6.</w:t>
      </w:r>
      <w:r>
        <w:rPr>
          <w:rFonts w:ascii="Times New Roman" w:hAnsi="Times New Roman" w:eastAsia="仿宋_GB2312" w:cs="Times New Roman"/>
          <w:b w:val="0"/>
          <w:bCs w:val="0"/>
          <w:sz w:val="32"/>
          <w:szCs w:val="32"/>
        </w:rPr>
        <w:t>深化</w:t>
      </w:r>
      <w:r>
        <w:rPr>
          <w:rFonts w:hint="eastAsia" w:ascii="Times New Roman" w:hAnsi="Times New Roman" w:eastAsia="仿宋_GB2312" w:cs="Times New Roman"/>
          <w:b w:val="0"/>
          <w:bCs w:val="0"/>
          <w:sz w:val="32"/>
          <w:szCs w:val="32"/>
          <w:lang w:eastAsia="zh-CN"/>
        </w:rPr>
        <w:t>“</w:t>
      </w:r>
      <w:r>
        <w:rPr>
          <w:rFonts w:ascii="Times New Roman" w:hAnsi="Times New Roman" w:eastAsia="仿宋_GB2312" w:cs="Times New Roman"/>
          <w:b w:val="0"/>
          <w:bCs w:val="0"/>
          <w:sz w:val="32"/>
          <w:szCs w:val="32"/>
        </w:rPr>
        <w:t>证照分离</w:t>
      </w:r>
      <w:r>
        <w:rPr>
          <w:rFonts w:hint="eastAsia" w:ascii="Times New Roman" w:hAnsi="Times New Roman" w:eastAsia="仿宋_GB2312" w:cs="Times New Roman"/>
          <w:b w:val="0"/>
          <w:bCs w:val="0"/>
          <w:sz w:val="32"/>
          <w:szCs w:val="32"/>
          <w:lang w:eastAsia="zh-CN"/>
        </w:rPr>
        <w:t>”</w:t>
      </w:r>
      <w:r>
        <w:rPr>
          <w:rFonts w:ascii="Times New Roman" w:hAnsi="Times New Roman" w:eastAsia="仿宋_GB2312" w:cs="Times New Roman"/>
          <w:b w:val="0"/>
          <w:bCs w:val="0"/>
          <w:sz w:val="32"/>
          <w:szCs w:val="32"/>
        </w:rPr>
        <w:t>全覆盖改革</w:t>
      </w:r>
      <w:r>
        <w:rPr>
          <w:rFonts w:hint="eastAsia" w:ascii="Times New Roman" w:hAnsi="Times New Roman" w:eastAsia="仿宋_GB2312" w:cs="Times New Roman"/>
          <w:b w:val="0"/>
          <w:bCs w:val="0"/>
          <w:sz w:val="32"/>
          <w:szCs w:val="32"/>
          <w:lang w:eastAsia="zh-CN"/>
        </w:rPr>
        <w:t>，</w:t>
      </w:r>
      <w:r>
        <w:rPr>
          <w:rFonts w:ascii="Times New Roman" w:hAnsi="Times New Roman" w:eastAsia="仿宋_GB2312" w:cs="Times New Roman"/>
          <w:b w:val="0"/>
          <w:bCs w:val="0"/>
          <w:sz w:val="32"/>
          <w:szCs w:val="32"/>
        </w:rPr>
        <w:t>实施涉企经营许可</w:t>
      </w:r>
      <w:r>
        <w:rPr>
          <w:rFonts w:hint="eastAsia" w:ascii="Times New Roman" w:hAnsi="Times New Roman" w:eastAsia="仿宋_GB2312" w:cs="Times New Roman"/>
          <w:b w:val="0"/>
          <w:bCs w:val="0"/>
          <w:sz w:val="32"/>
          <w:szCs w:val="32"/>
          <w:lang w:eastAsia="zh-CN"/>
        </w:rPr>
        <w:t>“</w:t>
      </w:r>
      <w:r>
        <w:rPr>
          <w:rFonts w:ascii="Times New Roman" w:hAnsi="Times New Roman" w:eastAsia="仿宋_GB2312" w:cs="Times New Roman"/>
          <w:b w:val="0"/>
          <w:bCs w:val="0"/>
          <w:sz w:val="32"/>
          <w:szCs w:val="32"/>
        </w:rPr>
        <w:t>一单管理</w:t>
      </w:r>
      <w:r>
        <w:rPr>
          <w:rFonts w:hint="eastAsia" w:ascii="Times New Roman" w:hAnsi="Times New Roman" w:eastAsia="仿宋_GB2312" w:cs="Times New Roman"/>
          <w:b w:val="0"/>
          <w:bCs w:val="0"/>
          <w:sz w:val="32"/>
          <w:szCs w:val="32"/>
          <w:lang w:eastAsia="zh-CN"/>
        </w:rPr>
        <w:t>”</w:t>
      </w:r>
      <w:r>
        <w:rPr>
          <w:rFonts w:ascii="Times New Roman" w:hAnsi="Times New Roman" w:eastAsia="仿宋_GB2312" w:cs="Times New Roman"/>
          <w:b w:val="0"/>
          <w:bCs w:val="0"/>
          <w:sz w:val="32"/>
          <w:szCs w:val="32"/>
        </w:rPr>
        <w:t>、动态调整</w:t>
      </w:r>
      <w:r>
        <w:rPr>
          <w:rFonts w:hint="eastAsia" w:ascii="Times New Roman" w:hAnsi="Times New Roman" w:eastAsia="仿宋_GB2312" w:cs="Times New Roman"/>
          <w:b w:val="0"/>
          <w:bCs w:val="0"/>
          <w:sz w:val="32"/>
          <w:szCs w:val="32"/>
          <w:lang w:eastAsia="zh-CN"/>
        </w:rPr>
        <w:t>，</w:t>
      </w:r>
      <w:r>
        <w:rPr>
          <w:rFonts w:ascii="Times New Roman" w:hAnsi="Times New Roman" w:eastAsia="仿宋_GB2312" w:cs="Times New Roman"/>
          <w:b w:val="0"/>
          <w:bCs w:val="0"/>
          <w:sz w:val="32"/>
          <w:szCs w:val="32"/>
        </w:rPr>
        <w:t>清单之外不得违规限制企业进入</w:t>
      </w:r>
      <w:r>
        <w:rPr>
          <w:rFonts w:ascii="Times New Roman" w:hAnsi="Times New Roman" w:eastAsia="仿宋_GB2312" w:cs="Times New Roman"/>
          <w:b w:val="0"/>
          <w:bCs w:val="0"/>
          <w:sz w:val="32"/>
          <w:szCs w:val="32"/>
          <w:lang w:val="en-US" w:eastAsia="zh-CN"/>
        </w:rPr>
        <w:t>有</w:t>
      </w:r>
      <w:r>
        <w:rPr>
          <w:rFonts w:ascii="Times New Roman" w:hAnsi="Times New Roman" w:eastAsia="仿宋_GB2312" w:cs="Times New Roman"/>
          <w:b w:val="0"/>
          <w:bCs w:val="0"/>
          <w:sz w:val="32"/>
          <w:szCs w:val="32"/>
        </w:rPr>
        <w:t>关行业或领域，企业取得营业执照即可自主开展经营。大力推进</w:t>
      </w:r>
      <w:r>
        <w:rPr>
          <w:rFonts w:hint="eastAsia" w:ascii="Times New Roman" w:hAnsi="Times New Roman" w:eastAsia="仿宋_GB2312" w:cs="Times New Roman"/>
          <w:b w:val="0"/>
          <w:bCs w:val="0"/>
          <w:sz w:val="32"/>
          <w:szCs w:val="32"/>
          <w:lang w:eastAsia="zh-CN"/>
        </w:rPr>
        <w:t>“</w:t>
      </w:r>
      <w:r>
        <w:rPr>
          <w:rFonts w:ascii="Times New Roman" w:hAnsi="Times New Roman" w:eastAsia="仿宋_GB2312" w:cs="Times New Roman"/>
          <w:b w:val="0"/>
          <w:bCs w:val="0"/>
          <w:sz w:val="32"/>
          <w:szCs w:val="32"/>
        </w:rPr>
        <w:t>照后减证</w:t>
      </w:r>
      <w:r>
        <w:rPr>
          <w:rFonts w:hint="eastAsia" w:ascii="Times New Roman" w:hAnsi="Times New Roman" w:eastAsia="仿宋_GB2312" w:cs="Times New Roman"/>
          <w:b w:val="0"/>
          <w:bCs w:val="0"/>
          <w:sz w:val="32"/>
          <w:szCs w:val="32"/>
          <w:lang w:eastAsia="zh-CN"/>
        </w:rPr>
        <w:t>”</w:t>
      </w:r>
      <w:r>
        <w:rPr>
          <w:rFonts w:ascii="Times New Roman" w:hAnsi="Times New Roman" w:eastAsia="仿宋_GB2312" w:cs="Times New Roman"/>
          <w:b w:val="0"/>
          <w:bCs w:val="0"/>
          <w:sz w:val="32"/>
          <w:szCs w:val="32"/>
        </w:rPr>
        <w:t>、审批改备案</w:t>
      </w:r>
      <w:r>
        <w:rPr>
          <w:rFonts w:hint="eastAsia" w:ascii="Times New Roman" w:hAnsi="Times New Roman" w:eastAsia="仿宋_GB2312" w:cs="Times New Roman"/>
          <w:b w:val="0"/>
          <w:bCs w:val="0"/>
          <w:sz w:val="32"/>
          <w:szCs w:val="32"/>
          <w:lang w:eastAsia="zh-CN"/>
        </w:rPr>
        <w:t>，</w:t>
      </w:r>
      <w:r>
        <w:rPr>
          <w:rFonts w:ascii="Times New Roman" w:hAnsi="Times New Roman" w:eastAsia="仿宋_GB2312" w:cs="Times New Roman"/>
          <w:b w:val="0"/>
          <w:bCs w:val="0"/>
          <w:sz w:val="32"/>
          <w:szCs w:val="32"/>
        </w:rPr>
        <w:t>全面推行告知承诺制</w:t>
      </w:r>
      <w:r>
        <w:rPr>
          <w:rFonts w:hint="eastAsia" w:ascii="Times New Roman" w:hAnsi="Times New Roman" w:eastAsia="仿宋_GB2312" w:cs="Times New Roman"/>
          <w:b w:val="0"/>
          <w:bCs w:val="0"/>
          <w:sz w:val="32"/>
          <w:szCs w:val="32"/>
          <w:lang w:eastAsia="zh-CN"/>
        </w:rPr>
        <w:t>，</w:t>
      </w:r>
      <w:r>
        <w:rPr>
          <w:rFonts w:ascii="Times New Roman" w:hAnsi="Times New Roman" w:eastAsia="仿宋_GB2312" w:cs="Times New Roman"/>
          <w:b w:val="0"/>
          <w:bCs w:val="0"/>
          <w:sz w:val="32"/>
          <w:szCs w:val="32"/>
        </w:rPr>
        <w:t>取消审批、改为备案或实行告知承诺的事项达到100项以上</w:t>
      </w:r>
      <w:r>
        <w:rPr>
          <w:rFonts w:ascii="Times New Roman" w:hAnsi="Times New Roman" w:eastAsia="仿宋_GB2312" w:cs="Times New Roman"/>
          <w:b w:val="0"/>
          <w:bCs w:val="0"/>
          <w:sz w:val="32"/>
          <w:szCs w:val="32"/>
          <w:lang w:eastAsia="zh-CN"/>
        </w:rPr>
        <w:t>。</w:t>
      </w:r>
      <w:r>
        <w:rPr>
          <w:rFonts w:hint="default" w:ascii="Times New Roman" w:hAnsi="Times New Roman" w:eastAsia="楷体_GB2312" w:cs="Times New Roman"/>
          <w:b w:val="0"/>
          <w:bCs w:val="0"/>
          <w:color w:val="auto"/>
          <w:kern w:val="2"/>
          <w:sz w:val="32"/>
          <w:szCs w:val="32"/>
          <w:lang w:val="en-US" w:eastAsia="zh-CN" w:bidi="ar-SA"/>
        </w:rPr>
        <w:t>（牵头单位：区市场监管局；责任单位：区直各有关部门，各镇、街道、开发区；完成时限：2021年4月</w:t>
      </w:r>
      <w:r>
        <w:rPr>
          <w:rFonts w:hint="eastAsia" w:ascii="Times New Roman" w:hAnsi="Times New Roman" w:eastAsia="楷体_GB2312" w:cs="Times New Roman"/>
          <w:b w:val="0"/>
          <w:bCs w:val="0"/>
          <w:color w:val="auto"/>
          <w:kern w:val="2"/>
          <w:sz w:val="32"/>
          <w:szCs w:val="32"/>
          <w:lang w:val="en-US" w:eastAsia="zh-CN" w:bidi="ar-SA"/>
        </w:rPr>
        <w:t>底</w:t>
      </w:r>
      <w:r>
        <w:rPr>
          <w:rFonts w:hint="default" w:ascii="Times New Roman" w:hAnsi="Times New Roman" w:eastAsia="楷体_GB2312" w:cs="Times New Roman"/>
          <w:b w:val="0"/>
          <w:bCs w:val="0"/>
          <w:color w:val="auto"/>
          <w:kern w:val="2"/>
          <w:sz w:val="32"/>
          <w:szCs w:val="32"/>
          <w:lang w:val="en-US" w:eastAsia="zh-CN" w:bidi="ar-SA"/>
        </w:rPr>
        <w:t>，长期坚持）</w:t>
      </w:r>
    </w:p>
    <w:p>
      <w:pPr>
        <w:pStyle w:val="12"/>
        <w:keepNext w:val="0"/>
        <w:keepLines w:val="0"/>
        <w:pageBreakBefore w:val="0"/>
        <w:widowControl w:val="0"/>
        <w:kinsoku/>
        <w:wordWrap/>
        <w:overflowPunct/>
        <w:topLinePunct w:val="0"/>
        <w:autoSpaceDE/>
        <w:autoSpaceDN/>
        <w:bidi w:val="0"/>
        <w:adjustRightInd/>
        <w:spacing w:line="570" w:lineRule="exact"/>
        <w:ind w:firstLine="640" w:firstLineChars="200"/>
        <w:jc w:val="both"/>
        <w:textAlignment w:val="auto"/>
        <w:rPr>
          <w:rFonts w:ascii="Times New Roman" w:hAnsi="Times New Roman" w:eastAsia="楷体" w:cs="Times New Roman"/>
          <w:b w:val="0"/>
          <w:bCs w:val="0"/>
          <w:color w:val="auto"/>
          <w:kern w:val="2"/>
          <w:sz w:val="32"/>
          <w:szCs w:val="32"/>
          <w:lang w:val="en-US" w:eastAsia="zh-CN" w:bidi="ar-SA"/>
        </w:rPr>
      </w:pPr>
      <w:r>
        <w:rPr>
          <w:rFonts w:ascii="Times New Roman" w:hAnsi="Times New Roman" w:eastAsia="仿宋_GB2312" w:cs="Times New Roman"/>
          <w:b w:val="0"/>
          <w:bCs w:val="0"/>
          <w:color w:val="auto"/>
          <w:sz w:val="32"/>
          <w:szCs w:val="32"/>
          <w:lang w:val="en-US" w:eastAsia="zh-CN"/>
        </w:rPr>
        <w:t>7.实施</w:t>
      </w:r>
      <w:r>
        <w:rPr>
          <w:rFonts w:hint="eastAsia" w:ascii="Times New Roman" w:hAnsi="Times New Roman" w:eastAsia="仿宋_GB2312" w:cs="Times New Roman"/>
          <w:b w:val="0"/>
          <w:bCs w:val="0"/>
          <w:color w:val="auto"/>
          <w:sz w:val="32"/>
          <w:szCs w:val="32"/>
          <w:lang w:val="en-US" w:eastAsia="zh-CN"/>
        </w:rPr>
        <w:t>“</w:t>
      </w:r>
      <w:r>
        <w:rPr>
          <w:rFonts w:ascii="Times New Roman" w:hAnsi="Times New Roman" w:eastAsia="仿宋_GB2312" w:cs="Times New Roman"/>
          <w:b w:val="0"/>
          <w:bCs w:val="0"/>
          <w:color w:val="auto"/>
          <w:sz w:val="32"/>
          <w:szCs w:val="32"/>
          <w:lang w:val="en-US" w:eastAsia="zh-CN"/>
        </w:rPr>
        <w:t>一企一证</w:t>
      </w:r>
      <w:r>
        <w:rPr>
          <w:rFonts w:hint="eastAsia" w:ascii="Times New Roman" w:hAnsi="Times New Roman" w:eastAsia="仿宋_GB2312" w:cs="Times New Roman"/>
          <w:b w:val="0"/>
          <w:bCs w:val="0"/>
          <w:color w:val="auto"/>
          <w:sz w:val="32"/>
          <w:szCs w:val="32"/>
          <w:lang w:val="en-US" w:eastAsia="zh-CN"/>
        </w:rPr>
        <w:t>”“</w:t>
      </w:r>
      <w:r>
        <w:rPr>
          <w:rFonts w:ascii="Times New Roman" w:hAnsi="Times New Roman" w:eastAsia="仿宋_GB2312" w:cs="Times New Roman"/>
          <w:b w:val="0"/>
          <w:bCs w:val="0"/>
          <w:color w:val="auto"/>
          <w:sz w:val="32"/>
          <w:szCs w:val="32"/>
          <w:lang w:val="en-US" w:eastAsia="zh-CN"/>
        </w:rPr>
        <w:t>一业一证</w:t>
      </w:r>
      <w:r>
        <w:rPr>
          <w:rFonts w:hint="eastAsia" w:ascii="Times New Roman" w:hAnsi="Times New Roman" w:eastAsia="仿宋_GB2312" w:cs="Times New Roman"/>
          <w:b w:val="0"/>
          <w:bCs w:val="0"/>
          <w:color w:val="auto"/>
          <w:sz w:val="32"/>
          <w:szCs w:val="32"/>
          <w:lang w:val="en-US" w:eastAsia="zh-CN"/>
        </w:rPr>
        <w:t>”</w:t>
      </w:r>
      <w:r>
        <w:rPr>
          <w:rFonts w:ascii="Times New Roman" w:hAnsi="Times New Roman" w:eastAsia="仿宋_GB2312" w:cs="Times New Roman"/>
          <w:b w:val="0"/>
          <w:bCs w:val="0"/>
          <w:color w:val="auto"/>
          <w:sz w:val="32"/>
          <w:szCs w:val="32"/>
          <w:lang w:val="en-US" w:eastAsia="zh-CN"/>
        </w:rPr>
        <w:t>改革，从</w:t>
      </w:r>
      <w:r>
        <w:rPr>
          <w:rFonts w:hint="eastAsia" w:ascii="Times New Roman" w:hAnsi="Times New Roman" w:eastAsia="仿宋_GB2312" w:cs="Times New Roman"/>
          <w:b w:val="0"/>
          <w:bCs w:val="0"/>
          <w:color w:val="auto"/>
          <w:sz w:val="32"/>
          <w:szCs w:val="32"/>
          <w:lang w:val="en-US" w:eastAsia="zh-CN"/>
        </w:rPr>
        <w:t>“</w:t>
      </w:r>
      <w:r>
        <w:rPr>
          <w:rFonts w:ascii="Times New Roman" w:hAnsi="Times New Roman" w:eastAsia="仿宋_GB2312" w:cs="Times New Roman"/>
          <w:b w:val="0"/>
          <w:bCs w:val="0"/>
          <w:color w:val="auto"/>
          <w:sz w:val="32"/>
          <w:szCs w:val="32"/>
          <w:lang w:val="en-US" w:eastAsia="zh-CN"/>
        </w:rPr>
        <w:t>以部门为中心</w:t>
      </w:r>
      <w:r>
        <w:rPr>
          <w:rFonts w:hint="eastAsia" w:ascii="Times New Roman" w:hAnsi="Times New Roman" w:eastAsia="仿宋_GB2312" w:cs="Times New Roman"/>
          <w:b w:val="0"/>
          <w:bCs w:val="0"/>
          <w:color w:val="auto"/>
          <w:sz w:val="32"/>
          <w:szCs w:val="32"/>
          <w:lang w:val="en-US" w:eastAsia="zh-CN"/>
        </w:rPr>
        <w:t>”</w:t>
      </w:r>
      <w:r>
        <w:rPr>
          <w:rFonts w:ascii="Times New Roman" w:hAnsi="Times New Roman" w:eastAsia="仿宋_GB2312" w:cs="Times New Roman"/>
          <w:b w:val="0"/>
          <w:bCs w:val="0"/>
          <w:color w:val="auto"/>
          <w:sz w:val="32"/>
          <w:szCs w:val="32"/>
          <w:lang w:val="en-US" w:eastAsia="zh-CN"/>
        </w:rPr>
        <w:t>的单个事项改革转向</w:t>
      </w:r>
      <w:r>
        <w:rPr>
          <w:rFonts w:hint="eastAsia" w:ascii="Times New Roman" w:hAnsi="Times New Roman" w:eastAsia="仿宋_GB2312" w:cs="Times New Roman"/>
          <w:b w:val="0"/>
          <w:bCs w:val="0"/>
          <w:color w:val="auto"/>
          <w:sz w:val="32"/>
          <w:szCs w:val="32"/>
          <w:lang w:val="en-US" w:eastAsia="zh-CN"/>
        </w:rPr>
        <w:t>“</w:t>
      </w:r>
      <w:r>
        <w:rPr>
          <w:rFonts w:ascii="Times New Roman" w:hAnsi="Times New Roman" w:eastAsia="仿宋_GB2312" w:cs="Times New Roman"/>
          <w:b w:val="0"/>
          <w:bCs w:val="0"/>
          <w:color w:val="auto"/>
          <w:sz w:val="32"/>
          <w:szCs w:val="32"/>
          <w:lang w:val="en-US" w:eastAsia="zh-CN"/>
        </w:rPr>
        <w:t>以企业为中心</w:t>
      </w:r>
      <w:r>
        <w:rPr>
          <w:rFonts w:hint="eastAsia" w:ascii="Times New Roman" w:hAnsi="Times New Roman" w:eastAsia="仿宋_GB2312" w:cs="Times New Roman"/>
          <w:b w:val="0"/>
          <w:bCs w:val="0"/>
          <w:color w:val="auto"/>
          <w:sz w:val="32"/>
          <w:szCs w:val="32"/>
          <w:lang w:val="en-US" w:eastAsia="zh-CN"/>
        </w:rPr>
        <w:t>”</w:t>
      </w:r>
      <w:r>
        <w:rPr>
          <w:rFonts w:ascii="Times New Roman" w:hAnsi="Times New Roman" w:eastAsia="仿宋_GB2312" w:cs="Times New Roman"/>
          <w:b w:val="0"/>
          <w:bCs w:val="0"/>
          <w:color w:val="auto"/>
          <w:sz w:val="32"/>
          <w:szCs w:val="32"/>
          <w:lang w:val="en-US" w:eastAsia="zh-CN"/>
        </w:rPr>
        <w:t>的业务流程革命性再造，将一个行业经营涉及的</w:t>
      </w:r>
      <w:r>
        <w:rPr>
          <w:rFonts w:hint="eastAsia" w:ascii="Times New Roman" w:hAnsi="Times New Roman" w:eastAsia="仿宋_GB2312" w:cs="Times New Roman"/>
          <w:b w:val="0"/>
          <w:bCs w:val="0"/>
          <w:color w:val="auto"/>
          <w:sz w:val="32"/>
          <w:szCs w:val="32"/>
          <w:lang w:val="zh-CN" w:eastAsia="zh-CN"/>
        </w:rPr>
        <w:t>“</w:t>
      </w:r>
      <w:r>
        <w:rPr>
          <w:rFonts w:ascii="Times New Roman" w:hAnsi="Times New Roman" w:eastAsia="仿宋_GB2312" w:cs="Times New Roman"/>
          <w:b w:val="0"/>
          <w:bCs w:val="0"/>
          <w:color w:val="auto"/>
          <w:sz w:val="32"/>
          <w:szCs w:val="32"/>
          <w:lang w:val="zh-CN" w:eastAsia="zh-CN"/>
        </w:rPr>
        <w:t>多</w:t>
      </w:r>
      <w:r>
        <w:rPr>
          <w:rFonts w:ascii="Times New Roman" w:hAnsi="Times New Roman" w:eastAsia="仿宋_GB2312" w:cs="Times New Roman"/>
          <w:b w:val="0"/>
          <w:bCs w:val="0"/>
          <w:color w:val="auto"/>
          <w:sz w:val="32"/>
          <w:szCs w:val="32"/>
          <w:lang w:val="en-US" w:eastAsia="zh-CN"/>
        </w:rPr>
        <w:t>事多流程</w:t>
      </w:r>
      <w:r>
        <w:rPr>
          <w:rFonts w:hint="eastAsia" w:ascii="Times New Roman" w:hAnsi="Times New Roman" w:eastAsia="仿宋_GB2312" w:cs="Times New Roman"/>
          <w:b w:val="0"/>
          <w:bCs w:val="0"/>
          <w:color w:val="auto"/>
          <w:sz w:val="32"/>
          <w:szCs w:val="32"/>
          <w:lang w:val="en-US" w:eastAsia="zh-CN"/>
        </w:rPr>
        <w:t>”</w:t>
      </w:r>
      <w:r>
        <w:rPr>
          <w:rFonts w:ascii="Times New Roman" w:hAnsi="Times New Roman" w:eastAsia="仿宋_GB2312" w:cs="Times New Roman"/>
          <w:b w:val="0"/>
          <w:bCs w:val="0"/>
          <w:color w:val="auto"/>
          <w:sz w:val="32"/>
          <w:szCs w:val="32"/>
          <w:lang w:val="en-US" w:eastAsia="zh-CN"/>
        </w:rPr>
        <w:t>整合为</w:t>
      </w:r>
      <w:r>
        <w:rPr>
          <w:rFonts w:hint="eastAsia" w:ascii="Times New Roman" w:hAnsi="Times New Roman" w:eastAsia="仿宋_GB2312" w:cs="Times New Roman"/>
          <w:b w:val="0"/>
          <w:bCs w:val="0"/>
          <w:color w:val="auto"/>
          <w:sz w:val="32"/>
          <w:szCs w:val="32"/>
          <w:lang w:val="zh-CN" w:eastAsia="zh-CN"/>
        </w:rPr>
        <w:t>“</w:t>
      </w:r>
      <w:r>
        <w:rPr>
          <w:rFonts w:ascii="Times New Roman" w:hAnsi="Times New Roman" w:eastAsia="仿宋_GB2312" w:cs="Times New Roman"/>
          <w:b w:val="0"/>
          <w:bCs w:val="0"/>
          <w:color w:val="auto"/>
          <w:sz w:val="32"/>
          <w:szCs w:val="32"/>
          <w:lang w:val="zh-CN" w:eastAsia="zh-CN"/>
        </w:rPr>
        <w:t>一</w:t>
      </w:r>
      <w:r>
        <w:rPr>
          <w:rFonts w:ascii="Times New Roman" w:hAnsi="Times New Roman" w:eastAsia="仿宋_GB2312" w:cs="Times New Roman"/>
          <w:b w:val="0"/>
          <w:bCs w:val="0"/>
          <w:color w:val="auto"/>
          <w:sz w:val="32"/>
          <w:szCs w:val="32"/>
          <w:lang w:val="en-US" w:eastAsia="zh-CN"/>
        </w:rPr>
        <w:t>链一流程</w:t>
      </w:r>
      <w:r>
        <w:rPr>
          <w:rFonts w:hint="eastAsia" w:ascii="Times New Roman" w:hAnsi="Times New Roman" w:eastAsia="仿宋_GB2312" w:cs="Times New Roman"/>
          <w:b w:val="0"/>
          <w:bCs w:val="0"/>
          <w:color w:val="auto"/>
          <w:sz w:val="32"/>
          <w:szCs w:val="32"/>
          <w:lang w:val="en-US" w:eastAsia="zh-CN"/>
        </w:rPr>
        <w:t>”</w:t>
      </w:r>
      <w:r>
        <w:rPr>
          <w:rFonts w:ascii="Times New Roman" w:hAnsi="Times New Roman" w:eastAsia="仿宋_GB2312" w:cs="Times New Roman"/>
          <w:b w:val="0"/>
          <w:bCs w:val="0"/>
          <w:color w:val="auto"/>
          <w:sz w:val="32"/>
          <w:szCs w:val="32"/>
          <w:lang w:val="en-US" w:eastAsia="zh-CN"/>
        </w:rPr>
        <w:t>，将一个行业多张许可证信息以一个二维码的形式加载到行业综合许可证上，实现</w:t>
      </w:r>
      <w:r>
        <w:rPr>
          <w:rFonts w:hint="eastAsia" w:ascii="Times New Roman" w:hAnsi="Times New Roman" w:eastAsia="仿宋_GB2312" w:cs="Times New Roman"/>
          <w:b w:val="0"/>
          <w:bCs w:val="0"/>
          <w:color w:val="auto"/>
          <w:sz w:val="32"/>
          <w:szCs w:val="32"/>
          <w:lang w:val="zh-CN" w:eastAsia="zh-CN"/>
        </w:rPr>
        <w:t>“</w:t>
      </w:r>
      <w:r>
        <w:rPr>
          <w:rFonts w:ascii="Times New Roman" w:hAnsi="Times New Roman" w:eastAsia="仿宋_GB2312" w:cs="Times New Roman"/>
          <w:b w:val="0"/>
          <w:bCs w:val="0"/>
          <w:color w:val="auto"/>
          <w:sz w:val="32"/>
          <w:szCs w:val="32"/>
          <w:lang w:val="zh-CN" w:eastAsia="zh-CN"/>
        </w:rPr>
        <w:t>一证</w:t>
      </w:r>
      <w:r>
        <w:rPr>
          <w:rFonts w:ascii="Times New Roman" w:hAnsi="Times New Roman" w:eastAsia="仿宋_GB2312" w:cs="Times New Roman"/>
          <w:b w:val="0"/>
          <w:bCs w:val="0"/>
          <w:color w:val="auto"/>
          <w:sz w:val="32"/>
          <w:szCs w:val="32"/>
          <w:lang w:val="en-US" w:eastAsia="zh-CN"/>
        </w:rPr>
        <w:t>准营、一码亮证</w:t>
      </w:r>
      <w:r>
        <w:rPr>
          <w:rFonts w:hint="eastAsia" w:ascii="Times New Roman" w:hAnsi="Times New Roman" w:eastAsia="仿宋_GB2312" w:cs="Times New Roman"/>
          <w:b w:val="0"/>
          <w:bCs w:val="0"/>
          <w:color w:val="auto"/>
          <w:sz w:val="32"/>
          <w:szCs w:val="32"/>
          <w:lang w:val="en-US" w:eastAsia="zh-CN"/>
        </w:rPr>
        <w:t>”</w:t>
      </w:r>
      <w:r>
        <w:rPr>
          <w:rFonts w:ascii="Times New Roman" w:hAnsi="Times New Roman" w:eastAsia="仿宋_GB2312" w:cs="Times New Roman"/>
          <w:b w:val="0"/>
          <w:bCs w:val="0"/>
          <w:color w:val="auto"/>
          <w:sz w:val="32"/>
          <w:szCs w:val="32"/>
          <w:lang w:val="en-US" w:eastAsia="zh-CN"/>
        </w:rPr>
        <w:t>。</w:t>
      </w:r>
      <w:r>
        <w:rPr>
          <w:rFonts w:hint="default" w:ascii="Times New Roman" w:hAnsi="Times New Roman" w:eastAsia="楷体_GB2312" w:cs="Times New Roman"/>
          <w:b w:val="0"/>
          <w:bCs w:val="0"/>
          <w:color w:val="auto"/>
          <w:kern w:val="2"/>
          <w:sz w:val="32"/>
          <w:szCs w:val="32"/>
          <w:lang w:val="en-US" w:eastAsia="zh-CN" w:bidi="ar-SA"/>
        </w:rPr>
        <w:t>（牵头单位：区市场监管局；责任单位：区直各有关部门，各镇、街道、开发区；完成时限：2021年4月底，长期坚持）</w:t>
      </w:r>
    </w:p>
    <w:p>
      <w:pPr>
        <w:pStyle w:val="12"/>
        <w:keepNext w:val="0"/>
        <w:keepLines w:val="0"/>
        <w:pageBreakBefore w:val="0"/>
        <w:widowControl w:val="0"/>
        <w:kinsoku/>
        <w:wordWrap/>
        <w:overflowPunct/>
        <w:topLinePunct w:val="0"/>
        <w:autoSpaceDE/>
        <w:autoSpaceDN/>
        <w:bidi w:val="0"/>
        <w:adjustRightInd/>
        <w:spacing w:line="570" w:lineRule="exact"/>
        <w:ind w:firstLine="640" w:firstLineChars="200"/>
        <w:jc w:val="both"/>
        <w:textAlignment w:val="auto"/>
        <w:rPr>
          <w:rFonts w:hint="default" w:ascii="Times New Roman" w:hAnsi="Times New Roman" w:eastAsia="楷体_GB2312" w:cs="Times New Roman"/>
          <w:b w:val="0"/>
          <w:bCs w:val="0"/>
          <w:color w:val="auto"/>
          <w:kern w:val="2"/>
          <w:sz w:val="32"/>
          <w:szCs w:val="32"/>
          <w:lang w:val="en-US" w:eastAsia="zh-CN" w:bidi="ar-SA"/>
        </w:rPr>
      </w:pPr>
      <w:r>
        <w:rPr>
          <w:rFonts w:hint="default" w:ascii="Times New Roman" w:hAnsi="Times New Roman" w:eastAsia="楷体_GB2312" w:cs="Times New Roman"/>
          <w:b w:val="0"/>
          <w:bCs w:val="0"/>
          <w:color w:val="auto"/>
          <w:kern w:val="2"/>
          <w:sz w:val="32"/>
          <w:szCs w:val="32"/>
          <w:lang w:val="en-US" w:eastAsia="zh-CN" w:bidi="ar-SA"/>
        </w:rPr>
        <w:t xml:space="preserve">（四）促进创新人才集聚 </w:t>
      </w:r>
    </w:p>
    <w:p>
      <w:pPr>
        <w:pStyle w:val="12"/>
        <w:keepNext w:val="0"/>
        <w:keepLines w:val="0"/>
        <w:pageBreakBefore w:val="0"/>
        <w:widowControl w:val="0"/>
        <w:kinsoku/>
        <w:wordWrap/>
        <w:overflowPunct/>
        <w:topLinePunct w:val="0"/>
        <w:autoSpaceDE/>
        <w:autoSpaceDN/>
        <w:bidi w:val="0"/>
        <w:adjustRightInd/>
        <w:spacing w:line="570" w:lineRule="exact"/>
        <w:ind w:firstLine="640" w:firstLineChars="200"/>
        <w:jc w:val="both"/>
        <w:textAlignment w:val="auto"/>
        <w:rPr>
          <w:rFonts w:hint="default" w:ascii="Times New Roman" w:hAnsi="Times New Roman" w:eastAsia="楷体_GB2312" w:cs="Times New Roman"/>
          <w:b w:val="0"/>
          <w:bCs w:val="0"/>
          <w:color w:val="auto"/>
          <w:kern w:val="2"/>
          <w:sz w:val="32"/>
          <w:szCs w:val="32"/>
          <w:lang w:val="en-US" w:eastAsia="zh-CN" w:bidi="ar-SA"/>
        </w:rPr>
      </w:pPr>
      <w:r>
        <w:rPr>
          <w:rFonts w:ascii="Times New Roman" w:hAnsi="Times New Roman" w:eastAsia="仿宋_GB2312" w:cs="Times New Roman"/>
          <w:b w:val="0"/>
          <w:bCs w:val="0"/>
          <w:color w:val="auto"/>
          <w:sz w:val="32"/>
          <w:szCs w:val="32"/>
          <w:lang w:val="en-US" w:eastAsia="zh-CN"/>
        </w:rPr>
        <w:t>8.围绕我区招才引智工作大局，优化实施</w:t>
      </w:r>
      <w:r>
        <w:rPr>
          <w:rFonts w:hint="eastAsia" w:ascii="Times New Roman" w:hAnsi="Times New Roman" w:eastAsia="仿宋_GB2312" w:cs="Times New Roman"/>
          <w:b w:val="0"/>
          <w:bCs w:val="0"/>
          <w:color w:val="auto"/>
          <w:sz w:val="32"/>
          <w:szCs w:val="32"/>
          <w:lang w:val="en-US" w:eastAsia="zh-CN"/>
        </w:rPr>
        <w:t>“</w:t>
      </w:r>
      <w:r>
        <w:rPr>
          <w:rFonts w:ascii="Times New Roman" w:hAnsi="Times New Roman" w:eastAsia="仿宋_GB2312" w:cs="Times New Roman"/>
          <w:b w:val="0"/>
          <w:bCs w:val="0"/>
          <w:color w:val="auto"/>
          <w:sz w:val="32"/>
          <w:szCs w:val="32"/>
          <w:lang w:val="en-US" w:eastAsia="zh-CN"/>
        </w:rPr>
        <w:t>333</w:t>
      </w:r>
      <w:r>
        <w:rPr>
          <w:rFonts w:hint="eastAsia" w:ascii="Times New Roman" w:hAnsi="Times New Roman" w:eastAsia="仿宋_GB2312" w:cs="Times New Roman"/>
          <w:b w:val="0"/>
          <w:bCs w:val="0"/>
          <w:color w:val="auto"/>
          <w:sz w:val="32"/>
          <w:szCs w:val="32"/>
          <w:lang w:val="en-US" w:eastAsia="zh-CN"/>
        </w:rPr>
        <w:t>”</w:t>
      </w:r>
      <w:r>
        <w:rPr>
          <w:rFonts w:ascii="Times New Roman" w:hAnsi="Times New Roman" w:eastAsia="仿宋_GB2312" w:cs="Times New Roman"/>
          <w:b w:val="0"/>
          <w:bCs w:val="0"/>
          <w:color w:val="auto"/>
          <w:sz w:val="32"/>
          <w:szCs w:val="32"/>
          <w:lang w:val="en-US" w:eastAsia="zh-CN"/>
        </w:rPr>
        <w:t>、</w:t>
      </w:r>
      <w:r>
        <w:rPr>
          <w:rFonts w:hint="eastAsia" w:ascii="Times New Roman" w:hAnsi="Times New Roman" w:eastAsia="仿宋_GB2312" w:cs="Times New Roman"/>
          <w:b w:val="0"/>
          <w:bCs w:val="0"/>
          <w:color w:val="auto"/>
          <w:sz w:val="32"/>
          <w:szCs w:val="32"/>
          <w:lang w:val="en-US" w:eastAsia="zh-CN"/>
        </w:rPr>
        <w:t>“</w:t>
      </w:r>
      <w:r>
        <w:rPr>
          <w:rFonts w:ascii="Times New Roman" w:hAnsi="Times New Roman" w:eastAsia="仿宋_GB2312" w:cs="Times New Roman"/>
          <w:b w:val="0"/>
          <w:bCs w:val="0"/>
          <w:color w:val="auto"/>
          <w:sz w:val="32"/>
          <w:szCs w:val="32"/>
          <w:lang w:val="en-US" w:eastAsia="zh-CN"/>
        </w:rPr>
        <w:t>121</w:t>
      </w:r>
      <w:r>
        <w:rPr>
          <w:rFonts w:hint="eastAsia" w:ascii="Times New Roman" w:hAnsi="Times New Roman" w:eastAsia="仿宋_GB2312" w:cs="Times New Roman"/>
          <w:b w:val="0"/>
          <w:bCs w:val="0"/>
          <w:color w:val="auto"/>
          <w:sz w:val="32"/>
          <w:szCs w:val="32"/>
          <w:lang w:val="en-US" w:eastAsia="zh-CN"/>
        </w:rPr>
        <w:t>”</w:t>
      </w:r>
      <w:r>
        <w:rPr>
          <w:rFonts w:ascii="Times New Roman" w:hAnsi="Times New Roman" w:eastAsia="仿宋_GB2312" w:cs="Times New Roman"/>
          <w:b w:val="0"/>
          <w:bCs w:val="0"/>
          <w:color w:val="auto"/>
          <w:sz w:val="32"/>
          <w:szCs w:val="32"/>
          <w:lang w:val="en-US" w:eastAsia="zh-CN"/>
        </w:rPr>
        <w:t>、</w:t>
      </w:r>
      <w:r>
        <w:rPr>
          <w:rFonts w:hint="eastAsia" w:ascii="Times New Roman" w:hAnsi="Times New Roman" w:eastAsia="仿宋_GB2312" w:cs="Times New Roman"/>
          <w:b w:val="0"/>
          <w:bCs w:val="0"/>
          <w:color w:val="auto"/>
          <w:sz w:val="32"/>
          <w:szCs w:val="32"/>
          <w:lang w:val="en-US" w:eastAsia="zh-CN"/>
        </w:rPr>
        <w:t>“</w:t>
      </w:r>
      <w:r>
        <w:rPr>
          <w:rFonts w:ascii="Times New Roman" w:hAnsi="Times New Roman" w:eastAsia="仿宋_GB2312" w:cs="Times New Roman"/>
          <w:b w:val="0"/>
          <w:bCs w:val="0"/>
          <w:color w:val="auto"/>
          <w:sz w:val="32"/>
          <w:szCs w:val="32"/>
          <w:lang w:val="en-US" w:eastAsia="zh-CN"/>
        </w:rPr>
        <w:t>新鄂州人</w:t>
      </w:r>
      <w:r>
        <w:rPr>
          <w:rFonts w:hint="eastAsia" w:ascii="Times New Roman" w:hAnsi="Times New Roman" w:eastAsia="仿宋_GB2312" w:cs="Times New Roman"/>
          <w:b w:val="0"/>
          <w:bCs w:val="0"/>
          <w:color w:val="auto"/>
          <w:sz w:val="32"/>
          <w:szCs w:val="32"/>
          <w:lang w:val="en-US" w:eastAsia="zh-CN"/>
        </w:rPr>
        <w:t>”</w:t>
      </w:r>
      <w:r>
        <w:rPr>
          <w:rFonts w:ascii="Times New Roman" w:hAnsi="Times New Roman" w:eastAsia="仿宋_GB2312" w:cs="Times New Roman"/>
          <w:b w:val="0"/>
          <w:bCs w:val="0"/>
          <w:color w:val="auto"/>
          <w:sz w:val="32"/>
          <w:szCs w:val="32"/>
          <w:lang w:val="en-US" w:eastAsia="zh-CN"/>
        </w:rPr>
        <w:t>等计划，引进临空经济、国际贸易、战略性新兴产业、未来产业等领域</w:t>
      </w:r>
      <w:r>
        <w:rPr>
          <w:rFonts w:hint="eastAsia" w:ascii="Times New Roman" w:hAnsi="Times New Roman" w:eastAsia="仿宋_GB2312" w:cs="Times New Roman"/>
          <w:b w:val="0"/>
          <w:bCs w:val="0"/>
          <w:color w:val="auto"/>
          <w:sz w:val="32"/>
          <w:szCs w:val="32"/>
          <w:lang w:val="en-US" w:eastAsia="zh-CN"/>
        </w:rPr>
        <w:t>“</w:t>
      </w:r>
      <w:r>
        <w:rPr>
          <w:rFonts w:ascii="Times New Roman" w:hAnsi="Times New Roman" w:eastAsia="仿宋_GB2312" w:cs="Times New Roman"/>
          <w:b w:val="0"/>
          <w:bCs w:val="0"/>
          <w:color w:val="auto"/>
          <w:sz w:val="32"/>
          <w:szCs w:val="32"/>
          <w:lang w:val="en-US" w:eastAsia="zh-CN"/>
        </w:rPr>
        <w:t>高精尖缺</w:t>
      </w:r>
      <w:r>
        <w:rPr>
          <w:rFonts w:hint="eastAsia" w:ascii="Times New Roman" w:hAnsi="Times New Roman" w:eastAsia="仿宋_GB2312" w:cs="Times New Roman"/>
          <w:b w:val="0"/>
          <w:bCs w:val="0"/>
          <w:color w:val="auto"/>
          <w:sz w:val="32"/>
          <w:szCs w:val="32"/>
          <w:lang w:val="en-US" w:eastAsia="zh-CN"/>
        </w:rPr>
        <w:t>”</w:t>
      </w:r>
      <w:r>
        <w:rPr>
          <w:rFonts w:ascii="Times New Roman" w:hAnsi="Times New Roman" w:eastAsia="仿宋_GB2312" w:cs="Times New Roman"/>
          <w:b w:val="0"/>
          <w:bCs w:val="0"/>
          <w:color w:val="auto"/>
          <w:sz w:val="32"/>
          <w:szCs w:val="32"/>
          <w:lang w:val="en-US" w:eastAsia="zh-CN"/>
        </w:rPr>
        <w:t>人才，集聚各类人才助力鄂城发展。为</w:t>
      </w:r>
      <w:r>
        <w:rPr>
          <w:rFonts w:hint="eastAsia" w:ascii="Times New Roman" w:hAnsi="Times New Roman" w:eastAsia="仿宋_GB2312" w:cs="Times New Roman"/>
          <w:b w:val="0"/>
          <w:bCs w:val="0"/>
          <w:color w:val="auto"/>
          <w:sz w:val="32"/>
          <w:szCs w:val="32"/>
          <w:lang w:val="en-US" w:eastAsia="zh-CN"/>
        </w:rPr>
        <w:t>外来</w:t>
      </w:r>
      <w:r>
        <w:rPr>
          <w:rFonts w:ascii="Times New Roman" w:hAnsi="Times New Roman" w:eastAsia="仿宋_GB2312" w:cs="Times New Roman"/>
          <w:b w:val="0"/>
          <w:bCs w:val="0"/>
          <w:color w:val="auto"/>
          <w:sz w:val="32"/>
          <w:szCs w:val="32"/>
          <w:lang w:val="en-US" w:eastAsia="zh-CN"/>
        </w:rPr>
        <w:t>各类创新创业人才</w:t>
      </w:r>
      <w:r>
        <w:rPr>
          <w:rFonts w:hint="eastAsia" w:ascii="Times New Roman" w:hAnsi="Times New Roman" w:eastAsia="仿宋_GB2312" w:cs="Times New Roman"/>
          <w:b w:val="0"/>
          <w:bCs w:val="0"/>
          <w:color w:val="auto"/>
          <w:sz w:val="32"/>
          <w:szCs w:val="32"/>
          <w:lang w:val="en-US" w:eastAsia="zh-CN"/>
        </w:rPr>
        <w:t>不计时间长短视业绩贡献</w:t>
      </w:r>
      <w:r>
        <w:rPr>
          <w:rFonts w:ascii="Times New Roman" w:hAnsi="Times New Roman" w:eastAsia="仿宋_GB2312" w:cs="Times New Roman"/>
          <w:b w:val="0"/>
          <w:bCs w:val="0"/>
          <w:color w:val="auto"/>
          <w:sz w:val="32"/>
          <w:szCs w:val="32"/>
          <w:lang w:val="en-US" w:eastAsia="zh-CN"/>
        </w:rPr>
        <w:t>在</w:t>
      </w:r>
      <w:r>
        <w:rPr>
          <w:rFonts w:ascii="Times New Roman" w:hAnsi="Times New Roman" w:eastAsia="仿宋_GB2312" w:cs="Times New Roman"/>
          <w:b w:val="0"/>
          <w:bCs w:val="0"/>
          <w:color w:val="auto"/>
          <w:sz w:val="32"/>
          <w:szCs w:val="32"/>
          <w:lang w:val="zh-CN" w:eastAsia="zh-CN"/>
        </w:rPr>
        <w:t>职称评定、科研立项、成果转化收益等</w:t>
      </w:r>
      <w:r>
        <w:rPr>
          <w:rFonts w:ascii="Times New Roman" w:hAnsi="Times New Roman" w:eastAsia="仿宋_GB2312" w:cs="Times New Roman"/>
          <w:b w:val="0"/>
          <w:bCs w:val="0"/>
          <w:color w:val="auto"/>
          <w:sz w:val="32"/>
          <w:szCs w:val="32"/>
          <w:lang w:val="en-US" w:eastAsia="zh-CN"/>
        </w:rPr>
        <w:t>方面享受同等待遇提供全方位支持。</w:t>
      </w:r>
      <w:r>
        <w:rPr>
          <w:rFonts w:hint="default" w:ascii="Times New Roman" w:hAnsi="Times New Roman" w:eastAsia="楷体_GB2312" w:cs="Times New Roman"/>
          <w:b w:val="0"/>
          <w:bCs w:val="0"/>
          <w:color w:val="auto"/>
          <w:kern w:val="2"/>
          <w:sz w:val="32"/>
          <w:szCs w:val="32"/>
          <w:lang w:val="en-US" w:eastAsia="zh-CN" w:bidi="ar-SA"/>
        </w:rPr>
        <w:t>（牵头单位：区委组织部、区人社局、区发改经信局；责任单位：区市场监管局、区住建局等；完成时限：及时推进，长期坚持）</w:t>
      </w:r>
    </w:p>
    <w:p>
      <w:pPr>
        <w:pStyle w:val="12"/>
        <w:keepNext w:val="0"/>
        <w:keepLines w:val="0"/>
        <w:pageBreakBefore w:val="0"/>
        <w:widowControl w:val="0"/>
        <w:kinsoku/>
        <w:wordWrap/>
        <w:overflowPunct/>
        <w:topLinePunct w:val="0"/>
        <w:autoSpaceDE/>
        <w:autoSpaceDN/>
        <w:bidi w:val="0"/>
        <w:adjustRightInd/>
        <w:spacing w:line="570" w:lineRule="exact"/>
        <w:ind w:firstLine="640" w:firstLineChars="200"/>
        <w:jc w:val="both"/>
        <w:textAlignment w:val="auto"/>
        <w:rPr>
          <w:rFonts w:hint="default" w:ascii="Times New Roman" w:hAnsi="Times New Roman" w:eastAsia="楷体_GB2312" w:cs="Times New Roman"/>
          <w:b w:val="0"/>
          <w:bCs w:val="0"/>
          <w:color w:val="auto"/>
          <w:kern w:val="2"/>
          <w:sz w:val="32"/>
          <w:szCs w:val="32"/>
          <w:lang w:val="en-US" w:eastAsia="zh-CN" w:bidi="ar-SA"/>
        </w:rPr>
      </w:pPr>
      <w:r>
        <w:rPr>
          <w:rFonts w:ascii="Times New Roman" w:hAnsi="Times New Roman" w:eastAsia="仿宋_GB2312" w:cs="Times New Roman"/>
          <w:b w:val="0"/>
          <w:bCs w:val="0"/>
          <w:color w:val="auto"/>
          <w:sz w:val="32"/>
          <w:szCs w:val="32"/>
          <w:lang w:val="en-US" w:eastAsia="zh-CN"/>
        </w:rPr>
        <w:t>9.增强创新创业活力，为开办企业、申请专利、科技创新等提供优良环境。支持国家级、省级科研机构建设及申报。实现应届高校毕业生就业手续全流程</w:t>
      </w:r>
      <w:r>
        <w:rPr>
          <w:rFonts w:hint="eastAsia" w:ascii="Times New Roman" w:hAnsi="Times New Roman" w:eastAsia="仿宋_GB2312" w:cs="Times New Roman"/>
          <w:b w:val="0"/>
          <w:bCs w:val="0"/>
          <w:color w:val="auto"/>
          <w:sz w:val="32"/>
          <w:szCs w:val="32"/>
          <w:lang w:val="zh-CN" w:eastAsia="zh-CN"/>
        </w:rPr>
        <w:t>“</w:t>
      </w:r>
      <w:r>
        <w:rPr>
          <w:rFonts w:ascii="Times New Roman" w:hAnsi="Times New Roman" w:eastAsia="仿宋_GB2312" w:cs="Times New Roman"/>
          <w:b w:val="0"/>
          <w:bCs w:val="0"/>
          <w:color w:val="auto"/>
          <w:sz w:val="32"/>
          <w:szCs w:val="32"/>
          <w:lang w:val="zh-CN" w:eastAsia="zh-CN"/>
        </w:rPr>
        <w:t>不</w:t>
      </w:r>
      <w:r>
        <w:rPr>
          <w:rFonts w:ascii="Times New Roman" w:hAnsi="Times New Roman" w:eastAsia="仿宋_GB2312" w:cs="Times New Roman"/>
          <w:b w:val="0"/>
          <w:bCs w:val="0"/>
          <w:color w:val="auto"/>
          <w:sz w:val="32"/>
          <w:szCs w:val="32"/>
          <w:lang w:val="en-US" w:eastAsia="zh-CN"/>
        </w:rPr>
        <w:t>见面</w:t>
      </w:r>
      <w:r>
        <w:rPr>
          <w:rFonts w:hint="eastAsia" w:ascii="Times New Roman" w:hAnsi="Times New Roman" w:eastAsia="仿宋_GB2312" w:cs="Times New Roman"/>
          <w:b w:val="0"/>
          <w:bCs w:val="0"/>
          <w:color w:val="auto"/>
          <w:sz w:val="32"/>
          <w:szCs w:val="32"/>
          <w:lang w:val="en-US" w:eastAsia="zh-CN"/>
        </w:rPr>
        <w:t>”</w:t>
      </w:r>
      <w:r>
        <w:rPr>
          <w:rFonts w:ascii="Times New Roman" w:hAnsi="Times New Roman" w:eastAsia="仿宋_GB2312" w:cs="Times New Roman"/>
          <w:b w:val="0"/>
          <w:bCs w:val="0"/>
          <w:color w:val="auto"/>
          <w:sz w:val="32"/>
          <w:szCs w:val="32"/>
          <w:lang w:val="en-US" w:eastAsia="zh-CN"/>
        </w:rPr>
        <w:t>办理。</w:t>
      </w:r>
      <w:r>
        <w:rPr>
          <w:rFonts w:hint="eastAsia" w:ascii="Times New Roman" w:hAnsi="Times New Roman" w:eastAsia="仿宋_GB2312" w:cs="Times New Roman"/>
          <w:b w:val="0"/>
          <w:bCs w:val="0"/>
          <w:color w:val="auto"/>
          <w:sz w:val="32"/>
          <w:szCs w:val="32"/>
          <w:lang w:val="en-US" w:eastAsia="zh-CN"/>
        </w:rPr>
        <w:t>协助</w:t>
      </w:r>
      <w:r>
        <w:rPr>
          <w:rFonts w:ascii="Times New Roman" w:hAnsi="Times New Roman" w:eastAsia="仿宋_GB2312" w:cs="Times New Roman"/>
          <w:b w:val="0"/>
          <w:bCs w:val="0"/>
          <w:color w:val="auto"/>
          <w:sz w:val="32"/>
          <w:szCs w:val="32"/>
          <w:lang w:val="en-US" w:eastAsia="zh-CN"/>
        </w:rPr>
        <w:t>开展</w:t>
      </w:r>
      <w:r>
        <w:rPr>
          <w:rFonts w:hint="eastAsia" w:ascii="Times New Roman" w:hAnsi="Times New Roman" w:eastAsia="仿宋_GB2312" w:cs="Times New Roman"/>
          <w:b w:val="0"/>
          <w:bCs w:val="0"/>
          <w:color w:val="auto"/>
          <w:sz w:val="32"/>
          <w:szCs w:val="32"/>
          <w:lang w:val="zh-CN" w:eastAsia="zh-CN"/>
        </w:rPr>
        <w:t>“</w:t>
      </w:r>
      <w:r>
        <w:rPr>
          <w:rFonts w:ascii="Times New Roman" w:hAnsi="Times New Roman" w:eastAsia="仿宋_GB2312" w:cs="Times New Roman"/>
          <w:b w:val="0"/>
          <w:bCs w:val="0"/>
          <w:color w:val="auto"/>
          <w:sz w:val="32"/>
          <w:szCs w:val="32"/>
          <w:lang w:val="zh-CN" w:eastAsia="zh-CN"/>
        </w:rPr>
        <w:t>科技</w:t>
      </w:r>
      <w:r>
        <w:rPr>
          <w:rFonts w:ascii="Times New Roman" w:hAnsi="Times New Roman" w:eastAsia="仿宋_GB2312" w:cs="Times New Roman"/>
          <w:b w:val="0"/>
          <w:bCs w:val="0"/>
          <w:color w:val="auto"/>
          <w:sz w:val="32"/>
          <w:szCs w:val="32"/>
          <w:lang w:val="en-US" w:eastAsia="zh-CN"/>
        </w:rPr>
        <w:t>副总</w:t>
      </w:r>
      <w:r>
        <w:rPr>
          <w:rFonts w:hint="eastAsia" w:ascii="Times New Roman" w:hAnsi="Times New Roman" w:eastAsia="仿宋_GB2312" w:cs="Times New Roman"/>
          <w:b w:val="0"/>
          <w:bCs w:val="0"/>
          <w:color w:val="auto"/>
          <w:sz w:val="32"/>
          <w:szCs w:val="32"/>
          <w:lang w:val="en-US" w:eastAsia="zh-CN"/>
        </w:rPr>
        <w:t>”</w:t>
      </w:r>
      <w:r>
        <w:rPr>
          <w:rFonts w:ascii="Times New Roman" w:hAnsi="Times New Roman" w:eastAsia="仿宋_GB2312" w:cs="Times New Roman"/>
          <w:b w:val="0"/>
          <w:bCs w:val="0"/>
          <w:color w:val="auto"/>
          <w:sz w:val="32"/>
          <w:szCs w:val="32"/>
          <w:lang w:val="en-US" w:eastAsia="zh-CN"/>
        </w:rPr>
        <w:t>服务中小微企业、</w:t>
      </w:r>
      <w:r>
        <w:rPr>
          <w:rFonts w:hint="eastAsia" w:ascii="Times New Roman" w:hAnsi="Times New Roman" w:eastAsia="仿宋_GB2312" w:cs="Times New Roman"/>
          <w:b w:val="0"/>
          <w:bCs w:val="0"/>
          <w:color w:val="auto"/>
          <w:sz w:val="32"/>
          <w:szCs w:val="32"/>
          <w:lang w:val="zh-CN" w:eastAsia="zh-CN"/>
        </w:rPr>
        <w:t>“</w:t>
      </w:r>
      <w:r>
        <w:rPr>
          <w:rFonts w:ascii="Times New Roman" w:hAnsi="Times New Roman" w:eastAsia="仿宋_GB2312" w:cs="Times New Roman"/>
          <w:b w:val="0"/>
          <w:bCs w:val="0"/>
          <w:color w:val="auto"/>
          <w:sz w:val="32"/>
          <w:szCs w:val="32"/>
          <w:lang w:val="zh-CN" w:eastAsia="zh-CN"/>
        </w:rPr>
        <w:t>院士</w:t>
      </w:r>
      <w:r>
        <w:rPr>
          <w:rFonts w:ascii="Times New Roman" w:hAnsi="Times New Roman" w:eastAsia="仿宋_GB2312" w:cs="Times New Roman"/>
          <w:b w:val="0"/>
          <w:bCs w:val="0"/>
          <w:color w:val="auto"/>
          <w:sz w:val="32"/>
          <w:szCs w:val="32"/>
          <w:lang w:val="en-US" w:eastAsia="zh-CN"/>
        </w:rPr>
        <w:t>专家企业行</w:t>
      </w:r>
      <w:r>
        <w:rPr>
          <w:rFonts w:hint="eastAsia" w:ascii="Times New Roman" w:hAnsi="Times New Roman" w:eastAsia="仿宋_GB2312" w:cs="Times New Roman"/>
          <w:b w:val="0"/>
          <w:bCs w:val="0"/>
          <w:color w:val="auto"/>
          <w:sz w:val="32"/>
          <w:szCs w:val="32"/>
          <w:lang w:val="en-US" w:eastAsia="zh-CN"/>
        </w:rPr>
        <w:t>”</w:t>
      </w:r>
      <w:r>
        <w:rPr>
          <w:rFonts w:ascii="Times New Roman" w:hAnsi="Times New Roman" w:eastAsia="仿宋_GB2312" w:cs="Times New Roman"/>
          <w:b w:val="0"/>
          <w:bCs w:val="0"/>
          <w:color w:val="auto"/>
          <w:sz w:val="32"/>
          <w:szCs w:val="32"/>
          <w:lang w:val="en-US" w:eastAsia="zh-CN"/>
        </w:rPr>
        <w:t>等活动，为企业发展提供人才支撑。</w:t>
      </w:r>
      <w:r>
        <w:rPr>
          <w:rFonts w:hint="default" w:ascii="Times New Roman" w:hAnsi="Times New Roman" w:eastAsia="楷体_GB2312" w:cs="Times New Roman"/>
          <w:b w:val="0"/>
          <w:bCs w:val="0"/>
          <w:color w:val="auto"/>
          <w:kern w:val="2"/>
          <w:sz w:val="32"/>
          <w:szCs w:val="32"/>
          <w:lang w:val="en-US" w:eastAsia="zh-CN" w:bidi="ar-SA"/>
        </w:rPr>
        <w:t xml:space="preserve">（牵头单位：区委组织部、区人社局、区发改经信局；责任单位：区市场监管局、区住建局等；完成时限：及时推进，长期坚持） </w:t>
      </w:r>
    </w:p>
    <w:p>
      <w:pPr>
        <w:pStyle w:val="12"/>
        <w:keepNext w:val="0"/>
        <w:keepLines w:val="0"/>
        <w:pageBreakBefore w:val="0"/>
        <w:widowControl w:val="0"/>
        <w:kinsoku/>
        <w:wordWrap/>
        <w:overflowPunct/>
        <w:topLinePunct w:val="0"/>
        <w:autoSpaceDE/>
        <w:autoSpaceDN/>
        <w:bidi w:val="0"/>
        <w:adjustRightInd/>
        <w:spacing w:line="570" w:lineRule="exact"/>
        <w:ind w:firstLine="640" w:firstLineChars="200"/>
        <w:jc w:val="both"/>
        <w:textAlignment w:val="auto"/>
        <w:rPr>
          <w:rFonts w:hint="default" w:ascii="Times New Roman" w:hAnsi="Times New Roman" w:eastAsia="楷体_GB2312" w:cs="Times New Roman"/>
          <w:b w:val="0"/>
          <w:bCs w:val="0"/>
          <w:color w:val="auto"/>
          <w:kern w:val="2"/>
          <w:sz w:val="32"/>
          <w:szCs w:val="32"/>
          <w:lang w:val="en-US" w:eastAsia="zh-CN" w:bidi="ar-SA"/>
        </w:rPr>
      </w:pPr>
      <w:r>
        <w:rPr>
          <w:rFonts w:hint="default" w:ascii="Times New Roman" w:hAnsi="Times New Roman" w:eastAsia="楷体_GB2312" w:cs="Times New Roman"/>
          <w:b w:val="0"/>
          <w:bCs w:val="0"/>
          <w:color w:val="auto"/>
          <w:kern w:val="2"/>
          <w:sz w:val="32"/>
          <w:szCs w:val="32"/>
          <w:lang w:val="en-US" w:eastAsia="zh-CN" w:bidi="ar-SA"/>
        </w:rPr>
        <w:t>（五）优化招投标服务</w:t>
      </w:r>
    </w:p>
    <w:p>
      <w:pPr>
        <w:pStyle w:val="12"/>
        <w:keepNext w:val="0"/>
        <w:keepLines w:val="0"/>
        <w:pageBreakBefore w:val="0"/>
        <w:widowControl w:val="0"/>
        <w:kinsoku/>
        <w:wordWrap/>
        <w:overflowPunct/>
        <w:topLinePunct w:val="0"/>
        <w:autoSpaceDE/>
        <w:autoSpaceDN/>
        <w:bidi w:val="0"/>
        <w:adjustRightInd/>
        <w:spacing w:line="570" w:lineRule="exact"/>
        <w:ind w:firstLine="640" w:firstLineChars="200"/>
        <w:jc w:val="both"/>
        <w:textAlignment w:val="auto"/>
        <w:rPr>
          <w:rFonts w:hint="default" w:ascii="Times New Roman" w:hAnsi="Times New Roman" w:eastAsia="楷体_GB2312" w:cs="Times New Roman"/>
          <w:b w:val="0"/>
          <w:bCs w:val="0"/>
          <w:color w:val="auto"/>
          <w:kern w:val="2"/>
          <w:sz w:val="32"/>
          <w:szCs w:val="32"/>
          <w:lang w:val="en-US" w:eastAsia="zh-CN" w:bidi="ar-SA"/>
        </w:rPr>
      </w:pPr>
      <w:r>
        <w:rPr>
          <w:rFonts w:ascii="Times New Roman" w:hAnsi="Times New Roman" w:eastAsia="仿宋_GB2312" w:cs="Times New Roman"/>
          <w:b w:val="0"/>
          <w:bCs w:val="0"/>
          <w:color w:val="auto"/>
          <w:sz w:val="32"/>
          <w:szCs w:val="32"/>
          <w:lang w:val="en-US" w:eastAsia="zh-CN"/>
        </w:rPr>
        <w:t>10.全面实行</w:t>
      </w:r>
      <w:r>
        <w:rPr>
          <w:rFonts w:hint="eastAsia" w:ascii="Times New Roman" w:hAnsi="Times New Roman" w:eastAsia="仿宋_GB2312" w:cs="Times New Roman"/>
          <w:b w:val="0"/>
          <w:bCs w:val="0"/>
          <w:color w:val="auto"/>
          <w:sz w:val="32"/>
          <w:szCs w:val="32"/>
          <w:lang w:val="en-US" w:eastAsia="zh-CN"/>
        </w:rPr>
        <w:t>“</w:t>
      </w:r>
      <w:r>
        <w:rPr>
          <w:rFonts w:ascii="Times New Roman" w:hAnsi="Times New Roman" w:eastAsia="仿宋_GB2312" w:cs="Times New Roman"/>
          <w:b w:val="0"/>
          <w:bCs w:val="0"/>
          <w:color w:val="auto"/>
          <w:sz w:val="32"/>
          <w:szCs w:val="32"/>
          <w:lang w:val="en-US" w:eastAsia="zh-CN"/>
        </w:rPr>
        <w:t>互联网+招投标</w:t>
      </w:r>
      <w:r>
        <w:rPr>
          <w:rFonts w:hint="eastAsia" w:ascii="Times New Roman" w:hAnsi="Times New Roman" w:eastAsia="仿宋_GB2312" w:cs="Times New Roman"/>
          <w:b w:val="0"/>
          <w:bCs w:val="0"/>
          <w:color w:val="auto"/>
          <w:sz w:val="32"/>
          <w:szCs w:val="32"/>
          <w:lang w:val="en-US" w:eastAsia="zh-CN"/>
        </w:rPr>
        <w:t>”</w:t>
      </w:r>
      <w:r>
        <w:rPr>
          <w:rFonts w:ascii="Times New Roman" w:hAnsi="Times New Roman" w:eastAsia="仿宋_GB2312" w:cs="Times New Roman"/>
          <w:b w:val="0"/>
          <w:bCs w:val="0"/>
          <w:color w:val="auto"/>
          <w:sz w:val="32"/>
          <w:szCs w:val="32"/>
          <w:lang w:val="en-US" w:eastAsia="zh-CN"/>
        </w:rPr>
        <w:t>采购，实现招标全流程电子化，提高工作效率，降低招投标成本。全面推行不见面开标、专家远程异地评标，依法必须招标的项目在线招标、投标、开标、评标率100%（涉密项目除外），通过</w:t>
      </w:r>
      <w:r>
        <w:rPr>
          <w:rFonts w:hint="eastAsia" w:ascii="Times New Roman" w:hAnsi="Times New Roman" w:eastAsia="仿宋_GB2312" w:cs="Times New Roman"/>
          <w:b w:val="0"/>
          <w:bCs w:val="0"/>
          <w:color w:val="auto"/>
          <w:sz w:val="32"/>
          <w:szCs w:val="32"/>
          <w:lang w:val="en-US" w:eastAsia="zh-CN"/>
        </w:rPr>
        <w:t>“</w:t>
      </w:r>
      <w:r>
        <w:rPr>
          <w:rFonts w:ascii="Times New Roman" w:hAnsi="Times New Roman" w:eastAsia="仿宋_GB2312" w:cs="Times New Roman"/>
          <w:b w:val="0"/>
          <w:bCs w:val="0"/>
          <w:color w:val="auto"/>
          <w:sz w:val="32"/>
          <w:szCs w:val="32"/>
          <w:lang w:val="en-US" w:eastAsia="zh-CN"/>
        </w:rPr>
        <w:t>一标一评</w:t>
      </w:r>
      <w:r>
        <w:rPr>
          <w:rFonts w:hint="eastAsia" w:ascii="Times New Roman" w:hAnsi="Times New Roman" w:eastAsia="仿宋_GB2312" w:cs="Times New Roman"/>
          <w:b w:val="0"/>
          <w:bCs w:val="0"/>
          <w:color w:val="auto"/>
          <w:sz w:val="32"/>
          <w:szCs w:val="32"/>
          <w:lang w:val="en-US" w:eastAsia="zh-CN"/>
        </w:rPr>
        <w:t>”</w:t>
      </w:r>
      <w:r>
        <w:rPr>
          <w:rFonts w:ascii="Times New Roman" w:hAnsi="Times New Roman" w:eastAsia="仿宋_GB2312" w:cs="Times New Roman"/>
          <w:b w:val="0"/>
          <w:bCs w:val="0"/>
          <w:color w:val="auto"/>
          <w:sz w:val="32"/>
          <w:szCs w:val="32"/>
          <w:lang w:val="en-US" w:eastAsia="zh-CN"/>
        </w:rPr>
        <w:t>、标后评估等制度，确保招标工作终身</w:t>
      </w:r>
      <w:r>
        <w:rPr>
          <w:rFonts w:hint="eastAsia" w:ascii="Times New Roman" w:hAnsi="Times New Roman" w:eastAsia="仿宋_GB2312" w:cs="Times New Roman"/>
          <w:b w:val="0"/>
          <w:bCs w:val="0"/>
          <w:color w:val="auto"/>
          <w:sz w:val="32"/>
          <w:szCs w:val="32"/>
          <w:lang w:val="en-US" w:eastAsia="zh-CN"/>
        </w:rPr>
        <w:t>“</w:t>
      </w:r>
      <w:r>
        <w:rPr>
          <w:rFonts w:ascii="Times New Roman" w:hAnsi="Times New Roman" w:eastAsia="仿宋_GB2312" w:cs="Times New Roman"/>
          <w:b w:val="0"/>
          <w:bCs w:val="0"/>
          <w:color w:val="auto"/>
          <w:sz w:val="32"/>
          <w:szCs w:val="32"/>
          <w:lang w:val="en-US" w:eastAsia="zh-CN"/>
        </w:rPr>
        <w:t>保质</w:t>
      </w:r>
      <w:r>
        <w:rPr>
          <w:rFonts w:hint="eastAsia" w:ascii="Times New Roman" w:hAnsi="Times New Roman" w:eastAsia="仿宋_GB2312" w:cs="Times New Roman"/>
          <w:b w:val="0"/>
          <w:bCs w:val="0"/>
          <w:color w:val="auto"/>
          <w:sz w:val="32"/>
          <w:szCs w:val="32"/>
          <w:lang w:val="en-US" w:eastAsia="zh-CN"/>
        </w:rPr>
        <w:t>”</w:t>
      </w:r>
      <w:r>
        <w:rPr>
          <w:rFonts w:ascii="Times New Roman" w:hAnsi="Times New Roman" w:eastAsia="仿宋_GB2312" w:cs="Times New Roman"/>
          <w:b w:val="0"/>
          <w:bCs w:val="0"/>
          <w:color w:val="auto"/>
          <w:sz w:val="32"/>
          <w:szCs w:val="32"/>
          <w:lang w:val="en-US" w:eastAsia="zh-CN"/>
        </w:rPr>
        <w:t>。</w:t>
      </w:r>
      <w:r>
        <w:rPr>
          <w:rFonts w:ascii="Times New Roman" w:hAnsi="Times New Roman" w:eastAsia="仿宋_GB2312" w:cs="Times New Roman"/>
          <w:b w:val="0"/>
          <w:bCs w:val="0"/>
          <w:sz w:val="32"/>
          <w:szCs w:val="32"/>
        </w:rPr>
        <w:t>工程建设领域推行以保险、保函等替代现金缴纳涉企保证金。</w:t>
      </w:r>
      <w:r>
        <w:rPr>
          <w:rFonts w:hint="default" w:ascii="Times New Roman" w:hAnsi="Times New Roman" w:eastAsia="楷体_GB2312" w:cs="Times New Roman"/>
          <w:b w:val="0"/>
          <w:bCs w:val="0"/>
          <w:color w:val="auto"/>
          <w:kern w:val="2"/>
          <w:sz w:val="32"/>
          <w:szCs w:val="32"/>
          <w:lang w:val="en-US" w:eastAsia="zh-CN" w:bidi="ar-SA"/>
        </w:rPr>
        <w:t>（牵头单位：区公共资源交易中心；责任单位：区行政审批局、区财政局、各镇、街道、开发区；完成时限：2021年4月底，长期坚持）</w:t>
      </w:r>
    </w:p>
    <w:p>
      <w:pPr>
        <w:pStyle w:val="12"/>
        <w:keepNext w:val="0"/>
        <w:keepLines w:val="0"/>
        <w:pageBreakBefore w:val="0"/>
        <w:widowControl w:val="0"/>
        <w:kinsoku/>
        <w:wordWrap/>
        <w:overflowPunct/>
        <w:topLinePunct w:val="0"/>
        <w:autoSpaceDE/>
        <w:autoSpaceDN/>
        <w:bidi w:val="0"/>
        <w:adjustRightInd/>
        <w:spacing w:line="570" w:lineRule="exact"/>
        <w:ind w:firstLine="640" w:firstLineChars="200"/>
        <w:jc w:val="both"/>
        <w:textAlignment w:val="auto"/>
        <w:rPr>
          <w:rFonts w:hint="default" w:ascii="Times New Roman" w:hAnsi="Times New Roman" w:eastAsia="楷体_GB2312" w:cs="Times New Roman"/>
          <w:b w:val="0"/>
          <w:bCs w:val="0"/>
          <w:color w:val="auto"/>
          <w:kern w:val="2"/>
          <w:sz w:val="32"/>
          <w:szCs w:val="32"/>
          <w:lang w:val="en-US" w:eastAsia="zh-CN" w:bidi="ar-SA"/>
        </w:rPr>
      </w:pPr>
      <w:r>
        <w:rPr>
          <w:rFonts w:ascii="Times New Roman" w:hAnsi="Times New Roman" w:eastAsia="仿宋_GB2312" w:cs="Times New Roman"/>
          <w:b w:val="0"/>
          <w:bCs w:val="0"/>
          <w:color w:val="auto"/>
          <w:sz w:val="32"/>
          <w:szCs w:val="32"/>
          <w:lang w:val="en-US" w:eastAsia="zh-CN"/>
        </w:rPr>
        <w:t>11.探索实施评定分离改革，进一步规范工程项目招标行为。</w:t>
      </w:r>
      <w:r>
        <w:rPr>
          <w:rFonts w:ascii="Times New Roman" w:hAnsi="Times New Roman" w:eastAsia="仿宋_GB2312" w:cs="Times New Roman"/>
          <w:b w:val="0"/>
          <w:bCs w:val="0"/>
          <w:sz w:val="32"/>
          <w:szCs w:val="32"/>
        </w:rPr>
        <w:t>加强报价清单合理性分析，</w:t>
      </w:r>
      <w:r>
        <w:rPr>
          <w:rFonts w:ascii="Times New Roman" w:hAnsi="Times New Roman" w:eastAsia="仿宋_GB2312" w:cs="Times New Roman"/>
          <w:b w:val="0"/>
          <w:bCs w:val="0"/>
          <w:color w:val="auto"/>
          <w:sz w:val="32"/>
          <w:szCs w:val="32"/>
          <w:lang w:val="en-US" w:eastAsia="zh-CN"/>
        </w:rPr>
        <w:t>完善招投标管理制度，清理和废除不合法、不合理的限制措施，建立和落实招投标应急时期</w:t>
      </w:r>
      <w:r>
        <w:rPr>
          <w:rFonts w:hint="eastAsia" w:ascii="Times New Roman" w:hAnsi="Times New Roman" w:eastAsia="仿宋_GB2312" w:cs="Times New Roman"/>
          <w:b w:val="0"/>
          <w:bCs w:val="0"/>
          <w:color w:val="auto"/>
          <w:sz w:val="32"/>
          <w:szCs w:val="32"/>
          <w:lang w:val="en-US" w:eastAsia="zh-CN"/>
        </w:rPr>
        <w:t>“</w:t>
      </w:r>
      <w:r>
        <w:rPr>
          <w:rFonts w:ascii="Times New Roman" w:hAnsi="Times New Roman" w:eastAsia="仿宋_GB2312" w:cs="Times New Roman"/>
          <w:b w:val="0"/>
          <w:bCs w:val="0"/>
          <w:color w:val="auto"/>
          <w:sz w:val="32"/>
          <w:szCs w:val="32"/>
          <w:lang w:val="en-US" w:eastAsia="zh-CN"/>
        </w:rPr>
        <w:t>绿色通道</w:t>
      </w:r>
      <w:r>
        <w:rPr>
          <w:rFonts w:hint="eastAsia" w:ascii="Times New Roman" w:hAnsi="Times New Roman" w:eastAsia="仿宋_GB2312" w:cs="Times New Roman"/>
          <w:b w:val="0"/>
          <w:bCs w:val="0"/>
          <w:color w:val="auto"/>
          <w:sz w:val="32"/>
          <w:szCs w:val="32"/>
          <w:lang w:val="en-US" w:eastAsia="zh-CN"/>
        </w:rPr>
        <w:t>”</w:t>
      </w:r>
      <w:r>
        <w:rPr>
          <w:rFonts w:ascii="Times New Roman" w:hAnsi="Times New Roman" w:eastAsia="仿宋_GB2312" w:cs="Times New Roman"/>
          <w:b w:val="0"/>
          <w:bCs w:val="0"/>
          <w:color w:val="auto"/>
          <w:sz w:val="32"/>
          <w:szCs w:val="32"/>
          <w:lang w:val="en-US" w:eastAsia="zh-CN"/>
        </w:rPr>
        <w:t>机制。支持市外企业参与本市投标，不得对市外企业投标或中标设置不公平条件。开展围标、串标专项整治行动。完善招投标投诉处理机制，进一步压缩处理时限，及时公开处理决定。</w:t>
      </w:r>
      <w:r>
        <w:rPr>
          <w:rFonts w:hint="default" w:ascii="Times New Roman" w:hAnsi="Times New Roman" w:eastAsia="楷体_GB2312" w:cs="Times New Roman"/>
          <w:b w:val="0"/>
          <w:bCs w:val="0"/>
          <w:color w:val="auto"/>
          <w:kern w:val="2"/>
          <w:sz w:val="32"/>
          <w:szCs w:val="32"/>
          <w:lang w:val="en-US" w:eastAsia="zh-CN" w:bidi="ar-SA"/>
        </w:rPr>
        <w:t>（牵头单位：区行政审批局；责任单位：区公共资源交易中心，区直各有关部门，各镇、街道、开发区；完成时限：2021年4月底，长期坚持）</w:t>
      </w:r>
    </w:p>
    <w:p>
      <w:pPr>
        <w:pStyle w:val="12"/>
        <w:keepNext w:val="0"/>
        <w:keepLines w:val="0"/>
        <w:pageBreakBefore w:val="0"/>
        <w:widowControl w:val="0"/>
        <w:kinsoku/>
        <w:wordWrap/>
        <w:overflowPunct/>
        <w:topLinePunct w:val="0"/>
        <w:autoSpaceDE/>
        <w:autoSpaceDN/>
        <w:bidi w:val="0"/>
        <w:adjustRightInd/>
        <w:spacing w:line="570" w:lineRule="exact"/>
        <w:ind w:firstLine="640" w:firstLineChars="200"/>
        <w:jc w:val="both"/>
        <w:textAlignment w:val="auto"/>
        <w:rPr>
          <w:rFonts w:hint="default" w:ascii="Times New Roman" w:hAnsi="Times New Roman" w:eastAsia="楷体_GB2312" w:cs="Times New Roman"/>
          <w:b w:val="0"/>
          <w:bCs w:val="0"/>
          <w:color w:val="auto"/>
          <w:kern w:val="2"/>
          <w:sz w:val="32"/>
          <w:szCs w:val="32"/>
          <w:lang w:val="en-US" w:eastAsia="zh-CN" w:bidi="ar-SA"/>
        </w:rPr>
      </w:pPr>
      <w:r>
        <w:rPr>
          <w:rFonts w:hint="default" w:ascii="Times New Roman" w:hAnsi="Times New Roman" w:eastAsia="楷体_GB2312" w:cs="Times New Roman"/>
          <w:b w:val="0"/>
          <w:bCs w:val="0"/>
          <w:color w:val="auto"/>
          <w:kern w:val="2"/>
          <w:sz w:val="32"/>
          <w:szCs w:val="32"/>
          <w:lang w:val="en-US" w:eastAsia="zh-CN" w:bidi="ar-SA"/>
        </w:rPr>
        <w:t>（六）规范政府采购管理</w:t>
      </w:r>
    </w:p>
    <w:p>
      <w:pPr>
        <w:pStyle w:val="12"/>
        <w:keepNext w:val="0"/>
        <w:keepLines w:val="0"/>
        <w:pageBreakBefore w:val="0"/>
        <w:widowControl w:val="0"/>
        <w:kinsoku/>
        <w:wordWrap/>
        <w:overflowPunct/>
        <w:topLinePunct w:val="0"/>
        <w:autoSpaceDE/>
        <w:autoSpaceDN/>
        <w:bidi w:val="0"/>
        <w:adjustRightInd/>
        <w:spacing w:line="570" w:lineRule="exact"/>
        <w:ind w:firstLine="640" w:firstLineChars="200"/>
        <w:jc w:val="both"/>
        <w:textAlignment w:val="auto"/>
        <w:rPr>
          <w:rFonts w:hint="default" w:ascii="Times New Roman" w:hAnsi="Times New Roman" w:eastAsia="楷体_GB2312" w:cs="Times New Roman"/>
          <w:b w:val="0"/>
          <w:bCs w:val="0"/>
          <w:color w:val="auto"/>
          <w:kern w:val="2"/>
          <w:sz w:val="32"/>
          <w:szCs w:val="32"/>
          <w:lang w:val="en-US" w:eastAsia="zh-CN" w:bidi="ar-SA"/>
        </w:rPr>
      </w:pPr>
      <w:r>
        <w:rPr>
          <w:rFonts w:ascii="Times New Roman" w:hAnsi="Times New Roman" w:eastAsia="仿宋_GB2312" w:cs="Times New Roman"/>
          <w:b w:val="0"/>
          <w:bCs w:val="0"/>
          <w:color w:val="auto"/>
          <w:sz w:val="32"/>
          <w:szCs w:val="32"/>
          <w:lang w:val="en-US" w:eastAsia="zh-CN"/>
        </w:rPr>
        <w:t>12.完善政府采购综合管理制度和采购信息公开机制，再造采购流程，免费发放集中采购项目的采购文件，政府采购招标免收投标保证金和履约保证金。加强采购文件的公平竞争审查和合法性审查，提高采购的质量和合同管理水平，强化合同的履行与费用支付，政府采购单位合同履行率达100%。畅通</w:t>
      </w:r>
      <w:r>
        <w:rPr>
          <w:rFonts w:hint="eastAsia" w:ascii="Times New Roman" w:hAnsi="Times New Roman" w:eastAsia="仿宋_GB2312" w:cs="Times New Roman"/>
          <w:b w:val="0"/>
          <w:bCs w:val="0"/>
          <w:color w:val="auto"/>
          <w:sz w:val="32"/>
          <w:szCs w:val="32"/>
          <w:lang w:val="en-US" w:eastAsia="zh-CN"/>
        </w:rPr>
        <w:t>采</w:t>
      </w:r>
      <w:r>
        <w:rPr>
          <w:rFonts w:ascii="Times New Roman" w:hAnsi="Times New Roman" w:eastAsia="仿宋_GB2312" w:cs="Times New Roman"/>
          <w:b w:val="0"/>
          <w:bCs w:val="0"/>
          <w:color w:val="auto"/>
          <w:sz w:val="32"/>
          <w:szCs w:val="32"/>
          <w:lang w:val="en-US" w:eastAsia="zh-CN"/>
        </w:rPr>
        <w:t>购监督与质疑投诉渠道，加强全流程管理，投诉限时办结率和无差错率均达到100%。依法履行政府采购中行政处罚职权，保障当事人的告知权、陈述权、申辩权、听证权等权利。</w:t>
      </w:r>
      <w:r>
        <w:rPr>
          <w:rFonts w:hint="default" w:ascii="Times New Roman" w:hAnsi="Times New Roman" w:eastAsia="楷体_GB2312" w:cs="Times New Roman"/>
          <w:b w:val="0"/>
          <w:bCs w:val="0"/>
          <w:color w:val="auto"/>
          <w:kern w:val="2"/>
          <w:sz w:val="32"/>
          <w:szCs w:val="32"/>
          <w:lang w:val="en-US" w:eastAsia="zh-CN" w:bidi="ar-SA"/>
        </w:rPr>
        <w:t>（牵头单位：区财政局；责任单位：区公共资源交易中心，各镇、街道、开发区；完成时限：及时推进，长期坚持）</w:t>
      </w:r>
    </w:p>
    <w:p>
      <w:pPr>
        <w:pStyle w:val="12"/>
        <w:keepNext w:val="0"/>
        <w:keepLines w:val="0"/>
        <w:pageBreakBefore w:val="0"/>
        <w:widowControl w:val="0"/>
        <w:kinsoku/>
        <w:wordWrap/>
        <w:overflowPunct/>
        <w:topLinePunct w:val="0"/>
        <w:autoSpaceDE/>
        <w:autoSpaceDN/>
        <w:bidi w:val="0"/>
        <w:adjustRightInd/>
        <w:spacing w:line="570" w:lineRule="exact"/>
        <w:ind w:firstLine="640" w:firstLineChars="200"/>
        <w:jc w:val="both"/>
        <w:textAlignment w:val="auto"/>
        <w:rPr>
          <w:rFonts w:hint="default" w:ascii="Times New Roman" w:hAnsi="Times New Roman" w:eastAsia="楷体_GB2312" w:cs="Times New Roman"/>
          <w:b w:val="0"/>
          <w:bCs w:val="0"/>
          <w:color w:val="auto"/>
          <w:kern w:val="2"/>
          <w:sz w:val="32"/>
          <w:szCs w:val="32"/>
          <w:lang w:val="zh-CN" w:eastAsia="zh-CN" w:bidi="ar-SA"/>
        </w:rPr>
      </w:pPr>
      <w:r>
        <w:rPr>
          <w:rFonts w:hint="default" w:ascii="Times New Roman" w:hAnsi="Times New Roman" w:eastAsia="楷体_GB2312" w:cs="Times New Roman"/>
          <w:b w:val="0"/>
          <w:bCs w:val="0"/>
          <w:color w:val="auto"/>
          <w:kern w:val="2"/>
          <w:sz w:val="32"/>
          <w:szCs w:val="32"/>
          <w:lang w:val="zh-CN" w:eastAsia="zh-CN" w:bidi="ar-SA"/>
        </w:rPr>
        <w:t>（</w:t>
      </w:r>
      <w:r>
        <w:rPr>
          <w:rFonts w:hint="default" w:ascii="Times New Roman" w:hAnsi="Times New Roman" w:eastAsia="楷体_GB2312" w:cs="Times New Roman"/>
          <w:b w:val="0"/>
          <w:bCs w:val="0"/>
          <w:color w:val="auto"/>
          <w:kern w:val="2"/>
          <w:sz w:val="32"/>
          <w:szCs w:val="32"/>
          <w:lang w:val="en-US" w:eastAsia="zh-CN" w:bidi="ar-SA"/>
        </w:rPr>
        <w:t>七</w:t>
      </w:r>
      <w:r>
        <w:rPr>
          <w:rFonts w:hint="default" w:ascii="Times New Roman" w:hAnsi="Times New Roman" w:eastAsia="楷体_GB2312" w:cs="Times New Roman"/>
          <w:b w:val="0"/>
          <w:bCs w:val="0"/>
          <w:color w:val="auto"/>
          <w:kern w:val="2"/>
          <w:sz w:val="32"/>
          <w:szCs w:val="32"/>
          <w:lang w:val="zh-CN" w:eastAsia="zh-CN" w:bidi="ar-SA"/>
        </w:rPr>
        <w:t>）提升城市品质</w:t>
      </w:r>
    </w:p>
    <w:p>
      <w:pPr>
        <w:pStyle w:val="12"/>
        <w:keepNext w:val="0"/>
        <w:keepLines w:val="0"/>
        <w:pageBreakBefore w:val="0"/>
        <w:widowControl w:val="0"/>
        <w:kinsoku/>
        <w:wordWrap/>
        <w:overflowPunct/>
        <w:topLinePunct w:val="0"/>
        <w:autoSpaceDE/>
        <w:autoSpaceDN/>
        <w:bidi w:val="0"/>
        <w:adjustRightInd/>
        <w:spacing w:line="570" w:lineRule="exact"/>
        <w:ind w:firstLine="640" w:firstLineChars="200"/>
        <w:jc w:val="both"/>
        <w:textAlignment w:val="auto"/>
        <w:rPr>
          <w:rFonts w:hint="default" w:ascii="Times New Roman" w:hAnsi="Times New Roman" w:eastAsia="楷体_GB2312" w:cs="Times New Roman"/>
          <w:b w:val="0"/>
          <w:bCs w:val="0"/>
          <w:color w:val="auto"/>
          <w:kern w:val="2"/>
          <w:sz w:val="32"/>
          <w:szCs w:val="32"/>
          <w:lang w:val="zh-CN" w:eastAsia="zh-CN" w:bidi="ar-SA"/>
        </w:rPr>
      </w:pPr>
      <w:bookmarkStart w:id="7" w:name="bookmark40"/>
      <w:bookmarkEnd w:id="7"/>
      <w:r>
        <w:rPr>
          <w:rFonts w:ascii="Times New Roman" w:hAnsi="Times New Roman" w:eastAsia="仿宋_GB2312" w:cs="Times New Roman"/>
          <w:b w:val="0"/>
          <w:bCs w:val="0"/>
          <w:color w:val="auto"/>
          <w:sz w:val="32"/>
          <w:szCs w:val="32"/>
          <w:lang w:val="en-US" w:eastAsia="zh-CN"/>
        </w:rPr>
        <w:t>13.</w:t>
      </w:r>
      <w:r>
        <w:rPr>
          <w:rFonts w:ascii="Times New Roman" w:hAnsi="Times New Roman" w:eastAsia="仿宋_GB2312" w:cs="Times New Roman"/>
          <w:b w:val="0"/>
          <w:bCs w:val="0"/>
          <w:color w:val="auto"/>
          <w:sz w:val="32"/>
          <w:szCs w:val="32"/>
          <w:lang w:val="zh-CN" w:eastAsia="zh-CN"/>
        </w:rPr>
        <w:t>加大市场开放包容力度，完善促进进出口贸易和利用外资的政策措施，降低外资企业投资成本和制度性交易成本，建立外商项目沟通联系机制和外商投资企业投诉处理机制，出口和利用外资增长等指标进入全</w:t>
      </w:r>
      <w:r>
        <w:rPr>
          <w:rFonts w:ascii="Times New Roman" w:hAnsi="Times New Roman" w:eastAsia="仿宋_GB2312" w:cs="Times New Roman"/>
          <w:b w:val="0"/>
          <w:bCs w:val="0"/>
          <w:color w:val="auto"/>
          <w:sz w:val="32"/>
          <w:szCs w:val="32"/>
          <w:lang w:val="en-US" w:eastAsia="zh-CN"/>
        </w:rPr>
        <w:t>市</w:t>
      </w:r>
      <w:r>
        <w:rPr>
          <w:rFonts w:ascii="Times New Roman" w:hAnsi="Times New Roman" w:eastAsia="仿宋_GB2312" w:cs="Times New Roman"/>
          <w:b w:val="0"/>
          <w:bCs w:val="0"/>
          <w:color w:val="auto"/>
          <w:sz w:val="32"/>
          <w:szCs w:val="32"/>
          <w:lang w:val="zh-CN" w:eastAsia="zh-CN"/>
        </w:rPr>
        <w:t>前列。</w:t>
      </w:r>
      <w:r>
        <w:rPr>
          <w:rFonts w:hint="default" w:ascii="Times New Roman" w:hAnsi="Times New Roman" w:eastAsia="楷体_GB2312" w:cs="Times New Roman"/>
          <w:b w:val="0"/>
          <w:bCs w:val="0"/>
          <w:color w:val="auto"/>
          <w:kern w:val="2"/>
          <w:sz w:val="32"/>
          <w:szCs w:val="32"/>
          <w:lang w:val="zh-CN" w:eastAsia="zh-CN" w:bidi="ar-SA"/>
        </w:rPr>
        <w:t>（牵头单位：区发改经信局；责任单位：</w:t>
      </w:r>
      <w:r>
        <w:rPr>
          <w:rFonts w:hint="default" w:ascii="Times New Roman" w:hAnsi="Times New Roman" w:eastAsia="楷体_GB2312" w:cs="Times New Roman"/>
          <w:b w:val="0"/>
          <w:bCs w:val="0"/>
          <w:color w:val="auto"/>
          <w:kern w:val="2"/>
          <w:sz w:val="32"/>
          <w:szCs w:val="32"/>
          <w:lang w:val="en-US" w:eastAsia="zh-CN" w:bidi="ar-SA"/>
        </w:rPr>
        <w:t>各镇、街道、开发区</w:t>
      </w:r>
      <w:r>
        <w:rPr>
          <w:rFonts w:hint="default" w:ascii="Times New Roman" w:hAnsi="Times New Roman" w:eastAsia="楷体_GB2312" w:cs="Times New Roman"/>
          <w:b w:val="0"/>
          <w:bCs w:val="0"/>
          <w:color w:val="auto"/>
          <w:kern w:val="2"/>
          <w:sz w:val="32"/>
          <w:szCs w:val="32"/>
          <w:lang w:val="zh-CN" w:eastAsia="zh-CN" w:bidi="ar-SA"/>
        </w:rPr>
        <w:t>；完成时限：</w:t>
      </w:r>
      <w:r>
        <w:rPr>
          <w:rFonts w:hint="default" w:ascii="Times New Roman" w:hAnsi="Times New Roman" w:eastAsia="楷体_GB2312" w:cs="Times New Roman"/>
          <w:b w:val="0"/>
          <w:bCs w:val="0"/>
          <w:color w:val="auto"/>
          <w:kern w:val="2"/>
          <w:sz w:val="32"/>
          <w:szCs w:val="32"/>
          <w:lang w:val="en-US" w:eastAsia="zh-CN" w:bidi="ar-SA"/>
        </w:rPr>
        <w:t>及时推进，长期坚持</w:t>
      </w:r>
      <w:r>
        <w:rPr>
          <w:rFonts w:hint="default" w:ascii="Times New Roman" w:hAnsi="Times New Roman" w:eastAsia="楷体_GB2312" w:cs="Times New Roman"/>
          <w:b w:val="0"/>
          <w:bCs w:val="0"/>
          <w:color w:val="auto"/>
          <w:kern w:val="2"/>
          <w:sz w:val="32"/>
          <w:szCs w:val="32"/>
          <w:lang w:val="zh-CN" w:eastAsia="zh-CN" w:bidi="ar-SA"/>
        </w:rPr>
        <w:t>）</w:t>
      </w:r>
      <w:bookmarkStart w:id="8" w:name="bookmark41"/>
      <w:bookmarkEnd w:id="8"/>
    </w:p>
    <w:p>
      <w:pPr>
        <w:pStyle w:val="12"/>
        <w:keepNext w:val="0"/>
        <w:keepLines w:val="0"/>
        <w:pageBreakBefore w:val="0"/>
        <w:widowControl w:val="0"/>
        <w:kinsoku/>
        <w:wordWrap/>
        <w:overflowPunct/>
        <w:topLinePunct w:val="0"/>
        <w:autoSpaceDE/>
        <w:autoSpaceDN/>
        <w:bidi w:val="0"/>
        <w:adjustRightInd/>
        <w:spacing w:line="570" w:lineRule="exact"/>
        <w:ind w:firstLine="640" w:firstLineChars="200"/>
        <w:jc w:val="both"/>
        <w:textAlignment w:val="auto"/>
        <w:rPr>
          <w:rFonts w:hint="default" w:ascii="Times New Roman" w:hAnsi="Times New Roman" w:eastAsia="楷体_GB2312" w:cs="Times New Roman"/>
          <w:b w:val="0"/>
          <w:bCs w:val="0"/>
          <w:color w:val="auto"/>
          <w:kern w:val="2"/>
          <w:sz w:val="32"/>
          <w:szCs w:val="32"/>
          <w:lang w:val="zh-CN" w:eastAsia="zh-CN" w:bidi="ar-SA"/>
        </w:rPr>
      </w:pPr>
      <w:r>
        <w:rPr>
          <w:rFonts w:ascii="Times New Roman" w:hAnsi="Times New Roman" w:eastAsia="仿宋_GB2312" w:cs="Times New Roman"/>
          <w:b w:val="0"/>
          <w:bCs w:val="0"/>
          <w:color w:val="auto"/>
          <w:sz w:val="32"/>
          <w:szCs w:val="32"/>
          <w:lang w:val="en-US" w:eastAsia="zh-CN"/>
        </w:rPr>
        <w:t>14.</w:t>
      </w:r>
      <w:r>
        <w:rPr>
          <w:rFonts w:ascii="Times New Roman" w:hAnsi="Times New Roman" w:eastAsia="仿宋_GB2312" w:cs="Times New Roman"/>
          <w:b w:val="0"/>
          <w:bCs w:val="0"/>
          <w:color w:val="auto"/>
          <w:sz w:val="32"/>
          <w:szCs w:val="32"/>
          <w:lang w:val="zh-CN" w:eastAsia="zh-CN"/>
        </w:rPr>
        <w:t>全面提高文化、教育、医疗卫生等公共服务水平，促进公共服务均等化，</w:t>
      </w:r>
      <w:r>
        <w:rPr>
          <w:rFonts w:ascii="Times New Roman" w:hAnsi="Times New Roman" w:eastAsia="仿宋_GB2312" w:cs="Times New Roman"/>
          <w:b w:val="0"/>
          <w:bCs w:val="0"/>
          <w:color w:val="auto"/>
          <w:sz w:val="32"/>
          <w:szCs w:val="32"/>
          <w:lang w:val="en-US" w:eastAsia="zh-CN"/>
        </w:rPr>
        <w:t>努力将</w:t>
      </w:r>
      <w:r>
        <w:rPr>
          <w:rFonts w:ascii="Times New Roman" w:hAnsi="Times New Roman" w:eastAsia="仿宋_GB2312" w:cs="Times New Roman"/>
          <w:b w:val="0"/>
          <w:bCs w:val="0"/>
          <w:color w:val="auto"/>
          <w:sz w:val="32"/>
          <w:szCs w:val="32"/>
          <w:lang w:val="zh-CN" w:eastAsia="zh-CN"/>
        </w:rPr>
        <w:t>人均享有公共服务指标</w:t>
      </w:r>
      <w:r>
        <w:rPr>
          <w:rFonts w:ascii="Times New Roman" w:hAnsi="Times New Roman" w:eastAsia="仿宋_GB2312" w:cs="Times New Roman"/>
          <w:b w:val="0"/>
          <w:bCs w:val="0"/>
          <w:color w:val="auto"/>
          <w:sz w:val="32"/>
          <w:szCs w:val="32"/>
          <w:lang w:val="en-US" w:eastAsia="zh-CN"/>
        </w:rPr>
        <w:t>做到</w:t>
      </w:r>
      <w:r>
        <w:rPr>
          <w:rFonts w:ascii="Times New Roman" w:hAnsi="Times New Roman" w:eastAsia="仿宋_GB2312" w:cs="Times New Roman"/>
          <w:b w:val="0"/>
          <w:bCs w:val="0"/>
          <w:color w:val="auto"/>
          <w:sz w:val="32"/>
          <w:szCs w:val="32"/>
          <w:lang w:val="zh-CN" w:eastAsia="zh-CN"/>
        </w:rPr>
        <w:t>全省前列；开展全民阅读、科普日、普通话推广、全民健身、马拉松等文体活动，</w:t>
      </w:r>
      <w:bookmarkStart w:id="39" w:name="_GoBack"/>
      <w:r>
        <w:rPr>
          <w:rFonts w:ascii="Times New Roman" w:hAnsi="Times New Roman" w:eastAsia="仿宋_GB2312" w:cs="Times New Roman"/>
          <w:b w:val="0"/>
          <w:bCs w:val="0"/>
          <w:color w:val="auto"/>
          <w:sz w:val="32"/>
          <w:szCs w:val="32"/>
          <w:highlight w:val="yellow"/>
          <w:lang w:val="en-US" w:eastAsia="zh-CN"/>
        </w:rPr>
        <w:t>开展</w:t>
      </w:r>
      <w:r>
        <w:rPr>
          <w:rFonts w:hint="eastAsia" w:ascii="Times New Roman" w:hAnsi="Times New Roman" w:eastAsia="仿宋_GB2312" w:cs="Times New Roman"/>
          <w:b w:val="0"/>
          <w:bCs w:val="0"/>
          <w:color w:val="auto"/>
          <w:sz w:val="32"/>
          <w:szCs w:val="32"/>
          <w:highlight w:val="yellow"/>
          <w:lang w:val="en-US" w:eastAsia="zh-CN"/>
        </w:rPr>
        <w:t>鄂城好人、</w:t>
      </w:r>
      <w:r>
        <w:rPr>
          <w:rFonts w:ascii="Times New Roman" w:hAnsi="Times New Roman" w:eastAsia="仿宋_GB2312" w:cs="Times New Roman"/>
          <w:b w:val="0"/>
          <w:bCs w:val="0"/>
          <w:color w:val="auto"/>
          <w:sz w:val="32"/>
          <w:szCs w:val="32"/>
          <w:highlight w:val="yellow"/>
          <w:lang w:val="zh-CN" w:eastAsia="zh-CN"/>
        </w:rPr>
        <w:t>见义勇为、诚信建设、道德模范评选表彰等</w:t>
      </w:r>
      <w:r>
        <w:rPr>
          <w:rFonts w:ascii="Times New Roman" w:hAnsi="Times New Roman" w:eastAsia="仿宋_GB2312" w:cs="Times New Roman"/>
          <w:b w:val="0"/>
          <w:bCs w:val="0"/>
          <w:color w:val="auto"/>
          <w:sz w:val="32"/>
          <w:szCs w:val="32"/>
          <w:highlight w:val="yellow"/>
          <w:lang w:val="en-US" w:eastAsia="zh-CN"/>
        </w:rPr>
        <w:t>评选</w:t>
      </w:r>
      <w:r>
        <w:rPr>
          <w:rFonts w:ascii="Times New Roman" w:hAnsi="Times New Roman" w:eastAsia="仿宋_GB2312" w:cs="Times New Roman"/>
          <w:b w:val="0"/>
          <w:bCs w:val="0"/>
          <w:color w:val="auto"/>
          <w:sz w:val="32"/>
          <w:szCs w:val="32"/>
          <w:highlight w:val="yellow"/>
          <w:lang w:val="zh-CN" w:eastAsia="zh-CN"/>
        </w:rPr>
        <w:t>活动</w:t>
      </w:r>
      <w:bookmarkEnd w:id="39"/>
      <w:r>
        <w:rPr>
          <w:rFonts w:ascii="Times New Roman" w:hAnsi="Times New Roman" w:eastAsia="仿宋_GB2312" w:cs="Times New Roman"/>
          <w:b w:val="0"/>
          <w:bCs w:val="0"/>
          <w:color w:val="auto"/>
          <w:sz w:val="32"/>
          <w:szCs w:val="32"/>
          <w:lang w:val="zh-CN" w:eastAsia="zh-CN"/>
        </w:rPr>
        <w:t>。</w:t>
      </w:r>
      <w:r>
        <w:rPr>
          <w:rFonts w:hint="default" w:ascii="Times New Roman" w:hAnsi="Times New Roman" w:eastAsia="楷体_GB2312" w:cs="Times New Roman"/>
          <w:b w:val="0"/>
          <w:bCs w:val="0"/>
          <w:color w:val="auto"/>
          <w:kern w:val="2"/>
          <w:sz w:val="32"/>
          <w:szCs w:val="32"/>
          <w:lang w:val="zh-CN" w:eastAsia="zh-CN" w:bidi="ar-SA"/>
        </w:rPr>
        <w:t>（牵头单位：</w:t>
      </w:r>
      <w:r>
        <w:rPr>
          <w:rFonts w:hint="eastAsia" w:ascii="Times New Roman" w:hAnsi="Times New Roman" w:eastAsia="楷体_GB2312" w:cs="Times New Roman"/>
          <w:b w:val="0"/>
          <w:bCs w:val="0"/>
          <w:color w:val="auto"/>
          <w:kern w:val="2"/>
          <w:sz w:val="32"/>
          <w:szCs w:val="32"/>
          <w:lang w:val="en-US" w:eastAsia="zh-CN" w:bidi="ar-SA"/>
        </w:rPr>
        <w:t>区委宣传部、区文创中心、</w:t>
      </w:r>
      <w:r>
        <w:rPr>
          <w:rFonts w:hint="default" w:ascii="Times New Roman" w:hAnsi="Times New Roman" w:eastAsia="楷体_GB2312" w:cs="Times New Roman"/>
          <w:b w:val="0"/>
          <w:bCs w:val="0"/>
          <w:color w:val="auto"/>
          <w:kern w:val="2"/>
          <w:sz w:val="32"/>
          <w:szCs w:val="32"/>
          <w:lang w:val="zh-CN" w:eastAsia="zh-CN" w:bidi="ar-SA"/>
        </w:rPr>
        <w:t>区文旅局、区教育局、区卫健</w:t>
      </w:r>
      <w:r>
        <w:rPr>
          <w:rFonts w:hint="default" w:ascii="Times New Roman" w:hAnsi="Times New Roman" w:eastAsia="楷体_GB2312" w:cs="Times New Roman"/>
          <w:b w:val="0"/>
          <w:bCs w:val="0"/>
          <w:color w:val="auto"/>
          <w:kern w:val="2"/>
          <w:sz w:val="32"/>
          <w:szCs w:val="32"/>
          <w:lang w:val="en-US" w:eastAsia="zh-CN" w:bidi="ar-SA"/>
        </w:rPr>
        <w:t>局</w:t>
      </w:r>
      <w:r>
        <w:rPr>
          <w:rFonts w:hint="default" w:ascii="Times New Roman" w:hAnsi="Times New Roman" w:eastAsia="楷体_GB2312" w:cs="Times New Roman"/>
          <w:b w:val="0"/>
          <w:bCs w:val="0"/>
          <w:color w:val="auto"/>
          <w:kern w:val="2"/>
          <w:sz w:val="32"/>
          <w:szCs w:val="32"/>
          <w:lang w:val="zh-CN" w:eastAsia="zh-CN" w:bidi="ar-SA"/>
        </w:rPr>
        <w:t>、区发改经信局；责任单位：区信用体系建设各成员单位，</w:t>
      </w:r>
      <w:r>
        <w:rPr>
          <w:rFonts w:hint="default" w:ascii="Times New Roman" w:hAnsi="Times New Roman" w:eastAsia="楷体_GB2312" w:cs="Times New Roman"/>
          <w:b w:val="0"/>
          <w:bCs w:val="0"/>
          <w:color w:val="auto"/>
          <w:kern w:val="2"/>
          <w:sz w:val="32"/>
          <w:szCs w:val="32"/>
          <w:lang w:val="en-US" w:eastAsia="zh-CN" w:bidi="ar-SA"/>
        </w:rPr>
        <w:t>各镇、街道、开发区</w:t>
      </w:r>
      <w:r>
        <w:rPr>
          <w:rFonts w:hint="default" w:ascii="Times New Roman" w:hAnsi="Times New Roman" w:eastAsia="楷体_GB2312" w:cs="Times New Roman"/>
          <w:b w:val="0"/>
          <w:bCs w:val="0"/>
          <w:color w:val="auto"/>
          <w:kern w:val="2"/>
          <w:sz w:val="32"/>
          <w:szCs w:val="32"/>
          <w:lang w:val="zh-CN" w:eastAsia="zh-CN" w:bidi="ar-SA"/>
        </w:rPr>
        <w:t>；完成时限：</w:t>
      </w:r>
      <w:r>
        <w:rPr>
          <w:rFonts w:hint="default" w:ascii="Times New Roman" w:hAnsi="Times New Roman" w:eastAsia="楷体_GB2312" w:cs="Times New Roman"/>
          <w:b w:val="0"/>
          <w:bCs w:val="0"/>
          <w:color w:val="auto"/>
          <w:kern w:val="2"/>
          <w:sz w:val="32"/>
          <w:szCs w:val="32"/>
          <w:lang w:val="en-US" w:eastAsia="zh-CN" w:bidi="ar-SA"/>
        </w:rPr>
        <w:t>及时推进，长期坚持</w:t>
      </w:r>
      <w:r>
        <w:rPr>
          <w:rFonts w:hint="default" w:ascii="Times New Roman" w:hAnsi="Times New Roman" w:eastAsia="楷体_GB2312" w:cs="Times New Roman"/>
          <w:b w:val="0"/>
          <w:bCs w:val="0"/>
          <w:color w:val="auto"/>
          <w:kern w:val="2"/>
          <w:sz w:val="32"/>
          <w:szCs w:val="32"/>
          <w:lang w:val="zh-CN" w:eastAsia="zh-CN" w:bidi="ar-SA"/>
        </w:rPr>
        <w:t>）</w:t>
      </w:r>
    </w:p>
    <w:p>
      <w:pPr>
        <w:pStyle w:val="12"/>
        <w:keepNext w:val="0"/>
        <w:keepLines w:val="0"/>
        <w:pageBreakBefore w:val="0"/>
        <w:widowControl w:val="0"/>
        <w:kinsoku/>
        <w:wordWrap/>
        <w:overflowPunct/>
        <w:topLinePunct w:val="0"/>
        <w:autoSpaceDE/>
        <w:autoSpaceDN/>
        <w:bidi w:val="0"/>
        <w:adjustRightInd/>
        <w:spacing w:line="570" w:lineRule="exact"/>
        <w:ind w:firstLine="640" w:firstLineChars="200"/>
        <w:jc w:val="both"/>
        <w:textAlignment w:val="auto"/>
        <w:rPr>
          <w:rFonts w:hint="default" w:ascii="Times New Roman" w:hAnsi="Times New Roman" w:eastAsia="楷体_GB2312" w:cs="Times New Roman"/>
          <w:b w:val="0"/>
          <w:bCs w:val="0"/>
          <w:color w:val="auto"/>
          <w:kern w:val="2"/>
          <w:sz w:val="32"/>
          <w:szCs w:val="32"/>
          <w:lang w:val="zh-CN" w:eastAsia="zh-CN" w:bidi="ar-SA"/>
        </w:rPr>
      </w:pPr>
      <w:bookmarkStart w:id="9" w:name="bookmark42"/>
      <w:bookmarkEnd w:id="9"/>
      <w:r>
        <w:rPr>
          <w:rFonts w:ascii="Times New Roman" w:hAnsi="Times New Roman" w:eastAsia="仿宋_GB2312" w:cs="Times New Roman"/>
          <w:b w:val="0"/>
          <w:bCs w:val="0"/>
          <w:color w:val="auto"/>
          <w:sz w:val="32"/>
          <w:szCs w:val="32"/>
          <w:lang w:val="en-US" w:eastAsia="zh-CN"/>
        </w:rPr>
        <w:t>15.</w:t>
      </w:r>
      <w:r>
        <w:rPr>
          <w:rFonts w:ascii="Times New Roman" w:hAnsi="Times New Roman" w:eastAsia="仿宋_GB2312" w:cs="Times New Roman"/>
          <w:b w:val="0"/>
          <w:bCs w:val="0"/>
          <w:color w:val="auto"/>
          <w:sz w:val="32"/>
          <w:szCs w:val="32"/>
          <w:lang w:val="zh-CN" w:eastAsia="zh-CN"/>
        </w:rPr>
        <w:t>进一步健全生态环境保护制度，</w:t>
      </w:r>
      <w:r>
        <w:rPr>
          <w:rFonts w:ascii="Times New Roman" w:hAnsi="Times New Roman" w:eastAsia="仿宋_GB2312" w:cs="Times New Roman"/>
          <w:b w:val="0"/>
          <w:bCs w:val="0"/>
          <w:color w:val="auto"/>
          <w:sz w:val="32"/>
          <w:szCs w:val="32"/>
          <w:lang w:val="en-US" w:eastAsia="zh-CN"/>
        </w:rPr>
        <w:t>深入开展环保专项行动，</w:t>
      </w:r>
      <w:r>
        <w:rPr>
          <w:rFonts w:ascii="Times New Roman" w:hAnsi="Times New Roman" w:eastAsia="仿宋_GB2312" w:cs="Times New Roman"/>
          <w:b w:val="0"/>
          <w:bCs w:val="0"/>
          <w:color w:val="auto"/>
          <w:sz w:val="32"/>
          <w:szCs w:val="32"/>
          <w:lang w:val="zh-CN" w:eastAsia="zh-CN"/>
        </w:rPr>
        <w:t>加大执法力度，城市绿化覆盖率、空气优良率、水质达标率、城市污水处理率、工业固体废物综合利用率等指标进入全省第一方阵。</w:t>
      </w:r>
      <w:r>
        <w:rPr>
          <w:rFonts w:hint="default" w:ascii="Times New Roman" w:hAnsi="Times New Roman" w:eastAsia="楷体_GB2312" w:cs="Times New Roman"/>
          <w:b w:val="0"/>
          <w:bCs w:val="0"/>
          <w:color w:val="auto"/>
          <w:kern w:val="2"/>
          <w:sz w:val="32"/>
          <w:szCs w:val="32"/>
          <w:lang w:val="zh-CN" w:eastAsia="zh-CN" w:bidi="ar-SA"/>
        </w:rPr>
        <w:t>（牵头单位：区生态环境分局、</w:t>
      </w:r>
      <w:r>
        <w:rPr>
          <w:rFonts w:hint="default" w:ascii="Times New Roman" w:hAnsi="Times New Roman" w:eastAsia="楷体_GB2312" w:cs="Times New Roman"/>
          <w:b w:val="0"/>
          <w:bCs w:val="0"/>
          <w:color w:val="auto"/>
          <w:kern w:val="2"/>
          <w:sz w:val="32"/>
          <w:szCs w:val="32"/>
          <w:lang w:val="en-US" w:eastAsia="zh-CN" w:bidi="ar-SA"/>
        </w:rPr>
        <w:t>区城管局、</w:t>
      </w:r>
      <w:r>
        <w:rPr>
          <w:rFonts w:hint="default" w:ascii="Times New Roman" w:hAnsi="Times New Roman" w:eastAsia="楷体_GB2312" w:cs="Times New Roman"/>
          <w:b w:val="0"/>
          <w:bCs w:val="0"/>
          <w:color w:val="auto"/>
          <w:kern w:val="2"/>
          <w:sz w:val="32"/>
          <w:szCs w:val="32"/>
          <w:lang w:val="zh-CN" w:eastAsia="zh-CN" w:bidi="ar-SA"/>
        </w:rPr>
        <w:t>区农业农村局、</w:t>
      </w:r>
      <w:r>
        <w:rPr>
          <w:rFonts w:hint="default" w:ascii="Times New Roman" w:hAnsi="Times New Roman" w:eastAsia="楷体_GB2312" w:cs="Times New Roman"/>
          <w:b w:val="0"/>
          <w:bCs w:val="0"/>
          <w:color w:val="auto"/>
          <w:kern w:val="2"/>
          <w:sz w:val="32"/>
          <w:szCs w:val="32"/>
          <w:lang w:val="en-US" w:eastAsia="zh-CN" w:bidi="ar-SA"/>
        </w:rPr>
        <w:t>区发改经信局</w:t>
      </w:r>
      <w:r>
        <w:rPr>
          <w:rFonts w:hint="default" w:ascii="Times New Roman" w:hAnsi="Times New Roman" w:eastAsia="楷体_GB2312" w:cs="Times New Roman"/>
          <w:b w:val="0"/>
          <w:bCs w:val="0"/>
          <w:color w:val="auto"/>
          <w:kern w:val="2"/>
          <w:sz w:val="32"/>
          <w:szCs w:val="32"/>
          <w:lang w:val="zh-CN" w:eastAsia="zh-CN" w:bidi="ar-SA"/>
        </w:rPr>
        <w:t>；责任单位：</w:t>
      </w:r>
      <w:r>
        <w:rPr>
          <w:rFonts w:hint="default" w:ascii="Times New Roman" w:hAnsi="Times New Roman" w:eastAsia="楷体_GB2312" w:cs="Times New Roman"/>
          <w:b w:val="0"/>
          <w:bCs w:val="0"/>
          <w:color w:val="auto"/>
          <w:kern w:val="2"/>
          <w:sz w:val="32"/>
          <w:szCs w:val="32"/>
          <w:lang w:val="en-US" w:eastAsia="zh-CN" w:bidi="ar-SA"/>
        </w:rPr>
        <w:t>各镇、街道、开发区</w:t>
      </w:r>
      <w:r>
        <w:rPr>
          <w:rFonts w:hint="default" w:ascii="Times New Roman" w:hAnsi="Times New Roman" w:eastAsia="楷体_GB2312" w:cs="Times New Roman"/>
          <w:b w:val="0"/>
          <w:bCs w:val="0"/>
          <w:color w:val="auto"/>
          <w:kern w:val="2"/>
          <w:sz w:val="32"/>
          <w:szCs w:val="32"/>
          <w:lang w:val="zh-CN" w:eastAsia="zh-CN" w:bidi="ar-SA"/>
        </w:rPr>
        <w:t>;完成时限：</w:t>
      </w:r>
      <w:r>
        <w:rPr>
          <w:rFonts w:hint="default" w:ascii="Times New Roman" w:hAnsi="Times New Roman" w:eastAsia="楷体_GB2312" w:cs="Times New Roman"/>
          <w:b w:val="0"/>
          <w:bCs w:val="0"/>
          <w:color w:val="auto"/>
          <w:kern w:val="2"/>
          <w:sz w:val="32"/>
          <w:szCs w:val="32"/>
          <w:lang w:val="en-US" w:eastAsia="zh-CN" w:bidi="ar-SA"/>
        </w:rPr>
        <w:t>及时推进，长期坚持</w:t>
      </w:r>
      <w:r>
        <w:rPr>
          <w:rFonts w:hint="default" w:ascii="Times New Roman" w:hAnsi="Times New Roman" w:eastAsia="楷体_GB2312" w:cs="Times New Roman"/>
          <w:b w:val="0"/>
          <w:bCs w:val="0"/>
          <w:color w:val="auto"/>
          <w:kern w:val="2"/>
          <w:sz w:val="32"/>
          <w:szCs w:val="32"/>
          <w:lang w:val="zh-CN" w:eastAsia="zh-CN" w:bidi="ar-SA"/>
        </w:rPr>
        <w:t>）</w:t>
      </w:r>
    </w:p>
    <w:p>
      <w:pPr>
        <w:pStyle w:val="12"/>
        <w:keepNext w:val="0"/>
        <w:keepLines w:val="0"/>
        <w:pageBreakBefore w:val="0"/>
        <w:widowControl w:val="0"/>
        <w:kinsoku/>
        <w:wordWrap/>
        <w:overflowPunct/>
        <w:topLinePunct w:val="0"/>
        <w:autoSpaceDE/>
        <w:autoSpaceDN/>
        <w:bidi w:val="0"/>
        <w:adjustRightInd/>
        <w:spacing w:line="570" w:lineRule="exact"/>
        <w:ind w:firstLine="640" w:firstLineChars="200"/>
        <w:jc w:val="both"/>
        <w:textAlignment w:val="auto"/>
        <w:rPr>
          <w:rFonts w:hint="default" w:ascii="Times New Roman" w:hAnsi="Times New Roman" w:eastAsia="楷体_GB2312" w:cs="Times New Roman"/>
          <w:b w:val="0"/>
          <w:bCs w:val="0"/>
          <w:color w:val="auto"/>
          <w:kern w:val="2"/>
          <w:sz w:val="32"/>
          <w:szCs w:val="32"/>
          <w:lang w:val="en-US" w:eastAsia="zh-CN" w:bidi="ar-SA"/>
        </w:rPr>
      </w:pPr>
      <w:bookmarkStart w:id="10" w:name="bookmark43"/>
      <w:bookmarkEnd w:id="10"/>
      <w:r>
        <w:rPr>
          <w:rFonts w:ascii="Times New Roman" w:hAnsi="Times New Roman" w:eastAsia="仿宋_GB2312" w:cs="Times New Roman"/>
          <w:b w:val="0"/>
          <w:bCs w:val="0"/>
          <w:color w:val="auto"/>
          <w:sz w:val="32"/>
          <w:szCs w:val="32"/>
          <w:lang w:val="en-US" w:eastAsia="zh-CN"/>
        </w:rPr>
        <w:t>16.</w:t>
      </w:r>
      <w:r>
        <w:rPr>
          <w:rFonts w:ascii="Times New Roman" w:hAnsi="Times New Roman" w:eastAsia="仿宋_GB2312" w:cs="Times New Roman"/>
          <w:b w:val="0"/>
          <w:bCs w:val="0"/>
          <w:color w:val="auto"/>
          <w:sz w:val="32"/>
          <w:szCs w:val="32"/>
          <w:lang w:val="zh-CN" w:eastAsia="zh-CN"/>
        </w:rPr>
        <w:t>建立应急管理保障机制，健全组织体系</w:t>
      </w:r>
      <w:r>
        <w:rPr>
          <w:rFonts w:ascii="Times New Roman" w:hAnsi="Times New Roman" w:eastAsia="仿宋_GB2312" w:cs="Times New Roman"/>
          <w:b w:val="0"/>
          <w:bCs w:val="0"/>
          <w:color w:val="auto"/>
          <w:sz w:val="32"/>
          <w:szCs w:val="32"/>
          <w:lang w:val="en-US" w:eastAsia="zh-CN"/>
        </w:rPr>
        <w:t>和应急责任体系，有效整合各类资源，</w:t>
      </w:r>
      <w:r>
        <w:rPr>
          <w:rFonts w:ascii="Times New Roman" w:hAnsi="Times New Roman" w:eastAsia="仿宋_GB2312" w:cs="Times New Roman"/>
          <w:b w:val="0"/>
          <w:bCs w:val="0"/>
          <w:color w:val="auto"/>
          <w:sz w:val="32"/>
          <w:szCs w:val="32"/>
          <w:lang w:val="zh-CN" w:eastAsia="zh-CN"/>
        </w:rPr>
        <w:t>加强基层综合应急救援队伍建设，完善突发公共事件信息报告和预警机制，开展应急知识普及教育和应急预演，强化应急物资储备仓库建设和应急物资储备。</w:t>
      </w:r>
      <w:r>
        <w:rPr>
          <w:rFonts w:hint="default" w:ascii="Times New Roman" w:hAnsi="Times New Roman" w:eastAsia="楷体_GB2312" w:cs="Times New Roman"/>
          <w:b w:val="0"/>
          <w:bCs w:val="0"/>
          <w:color w:val="auto"/>
          <w:kern w:val="2"/>
          <w:sz w:val="32"/>
          <w:szCs w:val="32"/>
          <w:lang w:val="zh-CN" w:eastAsia="zh-CN" w:bidi="ar-SA"/>
        </w:rPr>
        <w:t>（牵头单位：区应急管理局；责任单位：</w:t>
      </w:r>
      <w:r>
        <w:rPr>
          <w:rFonts w:hint="default" w:ascii="Times New Roman" w:hAnsi="Times New Roman" w:eastAsia="楷体_GB2312" w:cs="Times New Roman"/>
          <w:b w:val="0"/>
          <w:bCs w:val="0"/>
          <w:color w:val="auto"/>
          <w:kern w:val="2"/>
          <w:sz w:val="32"/>
          <w:szCs w:val="32"/>
          <w:lang w:val="en-US" w:eastAsia="zh-CN" w:bidi="ar-SA"/>
        </w:rPr>
        <w:t>各镇、街道、开发区</w:t>
      </w:r>
      <w:r>
        <w:rPr>
          <w:rFonts w:hint="default" w:ascii="Times New Roman" w:hAnsi="Times New Roman" w:eastAsia="楷体_GB2312" w:cs="Times New Roman"/>
          <w:b w:val="0"/>
          <w:bCs w:val="0"/>
          <w:color w:val="auto"/>
          <w:kern w:val="2"/>
          <w:sz w:val="32"/>
          <w:szCs w:val="32"/>
          <w:lang w:val="zh-CN" w:eastAsia="zh-CN" w:bidi="ar-SA"/>
        </w:rPr>
        <w:t>；完成时限：</w:t>
      </w:r>
      <w:r>
        <w:rPr>
          <w:rFonts w:hint="default" w:ascii="Times New Roman" w:hAnsi="Times New Roman" w:eastAsia="楷体_GB2312" w:cs="Times New Roman"/>
          <w:b w:val="0"/>
          <w:bCs w:val="0"/>
          <w:color w:val="auto"/>
          <w:kern w:val="2"/>
          <w:sz w:val="32"/>
          <w:szCs w:val="32"/>
          <w:lang w:val="en-US" w:eastAsia="zh-CN" w:bidi="ar-SA"/>
        </w:rPr>
        <w:t>及时推进，长期坚持</w:t>
      </w:r>
      <w:r>
        <w:rPr>
          <w:rFonts w:hint="default" w:ascii="Times New Roman" w:hAnsi="Times New Roman" w:eastAsia="楷体_GB2312" w:cs="Times New Roman"/>
          <w:b w:val="0"/>
          <w:bCs w:val="0"/>
          <w:color w:val="auto"/>
          <w:kern w:val="2"/>
          <w:sz w:val="32"/>
          <w:szCs w:val="32"/>
          <w:lang w:val="zh-CN" w:eastAsia="zh-CN" w:bidi="ar-SA"/>
        </w:rPr>
        <w:t>）</w:t>
      </w:r>
    </w:p>
    <w:p>
      <w:pPr>
        <w:pStyle w:val="12"/>
        <w:keepNext w:val="0"/>
        <w:keepLines w:val="0"/>
        <w:pageBreakBefore w:val="0"/>
        <w:widowControl w:val="0"/>
        <w:kinsoku/>
        <w:wordWrap/>
        <w:overflowPunct/>
        <w:topLinePunct w:val="0"/>
        <w:autoSpaceDE/>
        <w:autoSpaceDN/>
        <w:bidi w:val="0"/>
        <w:adjustRightInd/>
        <w:spacing w:line="570" w:lineRule="exact"/>
        <w:ind w:firstLine="640" w:firstLineChars="200"/>
        <w:jc w:val="both"/>
        <w:textAlignment w:val="auto"/>
        <w:rPr>
          <w:rFonts w:ascii="Times New Roman" w:hAnsi="Times New Roman" w:eastAsia="黑体" w:cs="Times New Roman"/>
          <w:b w:val="0"/>
          <w:bCs w:val="0"/>
          <w:color w:val="auto"/>
          <w:sz w:val="32"/>
          <w:szCs w:val="32"/>
          <w:lang w:val="en-US" w:eastAsia="zh-CN"/>
        </w:rPr>
      </w:pPr>
      <w:r>
        <w:rPr>
          <w:rFonts w:ascii="Times New Roman" w:hAnsi="Times New Roman" w:eastAsia="黑体" w:cs="Times New Roman"/>
          <w:b w:val="0"/>
          <w:bCs w:val="0"/>
          <w:color w:val="auto"/>
          <w:sz w:val="32"/>
          <w:szCs w:val="32"/>
          <w:lang w:val="en-US" w:eastAsia="zh-CN"/>
        </w:rPr>
        <w:t>二、更大力度提升政务服务质效</w:t>
      </w:r>
    </w:p>
    <w:p>
      <w:pPr>
        <w:pStyle w:val="12"/>
        <w:keepNext w:val="0"/>
        <w:keepLines w:val="0"/>
        <w:pageBreakBefore w:val="0"/>
        <w:widowControl w:val="0"/>
        <w:kinsoku/>
        <w:wordWrap/>
        <w:overflowPunct/>
        <w:topLinePunct w:val="0"/>
        <w:autoSpaceDE/>
        <w:autoSpaceDN/>
        <w:bidi w:val="0"/>
        <w:adjustRightInd/>
        <w:spacing w:line="570" w:lineRule="exact"/>
        <w:ind w:firstLine="640" w:firstLineChars="200"/>
        <w:jc w:val="both"/>
        <w:textAlignment w:val="auto"/>
        <w:rPr>
          <w:rFonts w:hint="default" w:ascii="Times New Roman" w:hAnsi="Times New Roman" w:eastAsia="楷体_GB2312" w:cs="Times New Roman"/>
          <w:b w:val="0"/>
          <w:bCs w:val="0"/>
          <w:color w:val="auto"/>
          <w:kern w:val="2"/>
          <w:sz w:val="32"/>
          <w:szCs w:val="32"/>
          <w:lang w:val="en-US" w:eastAsia="zh-CN" w:bidi="ar-SA"/>
        </w:rPr>
      </w:pPr>
      <w:r>
        <w:rPr>
          <w:rFonts w:hint="default" w:ascii="Times New Roman" w:hAnsi="Times New Roman" w:eastAsia="楷体_GB2312" w:cs="Times New Roman"/>
          <w:b w:val="0"/>
          <w:bCs w:val="0"/>
          <w:color w:val="auto"/>
          <w:kern w:val="2"/>
          <w:sz w:val="32"/>
          <w:szCs w:val="32"/>
          <w:lang w:val="en-US" w:eastAsia="zh-CN" w:bidi="ar-SA"/>
        </w:rPr>
        <w:t>（八）切实推进</w:t>
      </w:r>
      <w:r>
        <w:rPr>
          <w:rFonts w:hint="eastAsia" w:ascii="Times New Roman" w:hAnsi="Times New Roman" w:eastAsia="楷体_GB2312" w:cs="Times New Roman"/>
          <w:b w:val="0"/>
          <w:bCs w:val="0"/>
          <w:color w:val="auto"/>
          <w:kern w:val="2"/>
          <w:sz w:val="32"/>
          <w:szCs w:val="32"/>
          <w:lang w:val="en-US" w:eastAsia="zh-CN" w:bidi="ar-SA"/>
        </w:rPr>
        <w:t>“</w:t>
      </w:r>
      <w:r>
        <w:rPr>
          <w:rFonts w:hint="default" w:ascii="Times New Roman" w:hAnsi="Times New Roman" w:eastAsia="楷体_GB2312" w:cs="Times New Roman"/>
          <w:b w:val="0"/>
          <w:bCs w:val="0"/>
          <w:color w:val="auto"/>
          <w:kern w:val="2"/>
          <w:sz w:val="32"/>
          <w:szCs w:val="32"/>
          <w:lang w:val="en-US" w:eastAsia="zh-CN" w:bidi="ar-SA"/>
        </w:rPr>
        <w:t>一事联办</w:t>
      </w:r>
      <w:r>
        <w:rPr>
          <w:rFonts w:hint="eastAsia" w:ascii="Times New Roman" w:hAnsi="Times New Roman" w:eastAsia="楷体_GB2312" w:cs="Times New Roman"/>
          <w:b w:val="0"/>
          <w:bCs w:val="0"/>
          <w:color w:val="auto"/>
          <w:kern w:val="2"/>
          <w:sz w:val="32"/>
          <w:szCs w:val="32"/>
          <w:lang w:val="en-US" w:eastAsia="zh-CN" w:bidi="ar-SA"/>
        </w:rPr>
        <w:t>”</w:t>
      </w:r>
      <w:r>
        <w:rPr>
          <w:rFonts w:hint="default" w:ascii="Times New Roman" w:hAnsi="Times New Roman" w:eastAsia="楷体_GB2312" w:cs="Times New Roman"/>
          <w:b w:val="0"/>
          <w:bCs w:val="0"/>
          <w:color w:val="auto"/>
          <w:kern w:val="2"/>
          <w:sz w:val="32"/>
          <w:szCs w:val="32"/>
          <w:lang w:val="en-US" w:eastAsia="zh-CN" w:bidi="ar-SA"/>
        </w:rPr>
        <w:t>、</w:t>
      </w:r>
      <w:r>
        <w:rPr>
          <w:rFonts w:hint="eastAsia" w:ascii="Times New Roman" w:hAnsi="Times New Roman" w:eastAsia="楷体_GB2312" w:cs="Times New Roman"/>
          <w:b w:val="0"/>
          <w:bCs w:val="0"/>
          <w:color w:val="auto"/>
          <w:kern w:val="2"/>
          <w:sz w:val="32"/>
          <w:szCs w:val="32"/>
          <w:lang w:val="en-US" w:eastAsia="zh-CN" w:bidi="ar-SA"/>
        </w:rPr>
        <w:t>“</w:t>
      </w:r>
      <w:r>
        <w:rPr>
          <w:rFonts w:hint="default" w:ascii="Times New Roman" w:hAnsi="Times New Roman" w:eastAsia="楷体_GB2312" w:cs="Times New Roman"/>
          <w:b w:val="0"/>
          <w:bCs w:val="0"/>
          <w:color w:val="auto"/>
          <w:kern w:val="2"/>
          <w:sz w:val="32"/>
          <w:szCs w:val="32"/>
          <w:lang w:val="en-US" w:eastAsia="zh-CN" w:bidi="ar-SA"/>
        </w:rPr>
        <w:t>一窗通办</w:t>
      </w:r>
      <w:r>
        <w:rPr>
          <w:rFonts w:hint="eastAsia" w:ascii="Times New Roman" w:hAnsi="Times New Roman" w:eastAsia="楷体_GB2312" w:cs="Times New Roman"/>
          <w:b w:val="0"/>
          <w:bCs w:val="0"/>
          <w:color w:val="auto"/>
          <w:kern w:val="2"/>
          <w:sz w:val="32"/>
          <w:szCs w:val="32"/>
          <w:lang w:val="en-US" w:eastAsia="zh-CN" w:bidi="ar-SA"/>
        </w:rPr>
        <w:t>”</w:t>
      </w:r>
      <w:r>
        <w:rPr>
          <w:rFonts w:hint="default" w:ascii="Times New Roman" w:hAnsi="Times New Roman" w:eastAsia="楷体_GB2312" w:cs="Times New Roman"/>
          <w:b w:val="0"/>
          <w:bCs w:val="0"/>
          <w:color w:val="auto"/>
          <w:kern w:val="2"/>
          <w:sz w:val="32"/>
          <w:szCs w:val="32"/>
          <w:lang w:val="en-US" w:eastAsia="zh-CN" w:bidi="ar-SA"/>
        </w:rPr>
        <w:t>、</w:t>
      </w:r>
      <w:r>
        <w:rPr>
          <w:rFonts w:hint="eastAsia" w:ascii="Times New Roman" w:hAnsi="Times New Roman" w:eastAsia="楷体_GB2312" w:cs="Times New Roman"/>
          <w:b w:val="0"/>
          <w:bCs w:val="0"/>
          <w:color w:val="auto"/>
          <w:kern w:val="2"/>
          <w:sz w:val="32"/>
          <w:szCs w:val="32"/>
          <w:lang w:val="en-US" w:eastAsia="zh-CN" w:bidi="ar-SA"/>
        </w:rPr>
        <w:t>“</w:t>
      </w:r>
      <w:r>
        <w:rPr>
          <w:rFonts w:hint="default" w:ascii="Times New Roman" w:hAnsi="Times New Roman" w:eastAsia="楷体_GB2312" w:cs="Times New Roman"/>
          <w:b w:val="0"/>
          <w:bCs w:val="0"/>
          <w:color w:val="auto"/>
          <w:kern w:val="2"/>
          <w:sz w:val="32"/>
          <w:szCs w:val="32"/>
          <w:lang w:val="en-US" w:eastAsia="zh-CN" w:bidi="ar-SA"/>
        </w:rPr>
        <w:t>一网通办</w:t>
      </w:r>
      <w:r>
        <w:rPr>
          <w:rFonts w:hint="eastAsia" w:ascii="Times New Roman" w:hAnsi="Times New Roman" w:eastAsia="楷体_GB2312" w:cs="Times New Roman"/>
          <w:b w:val="0"/>
          <w:bCs w:val="0"/>
          <w:color w:val="auto"/>
          <w:kern w:val="2"/>
          <w:sz w:val="32"/>
          <w:szCs w:val="32"/>
          <w:lang w:val="en-US" w:eastAsia="zh-CN" w:bidi="ar-SA"/>
        </w:rPr>
        <w:t>”</w:t>
      </w:r>
      <w:r>
        <w:rPr>
          <w:rFonts w:hint="default" w:ascii="Times New Roman" w:hAnsi="Times New Roman" w:eastAsia="楷体_GB2312" w:cs="Times New Roman"/>
          <w:b w:val="0"/>
          <w:bCs w:val="0"/>
          <w:color w:val="auto"/>
          <w:kern w:val="2"/>
          <w:sz w:val="32"/>
          <w:szCs w:val="32"/>
          <w:lang w:val="en-US" w:eastAsia="zh-CN" w:bidi="ar-SA"/>
        </w:rPr>
        <w:t>、</w:t>
      </w:r>
      <w:r>
        <w:rPr>
          <w:rFonts w:hint="eastAsia" w:ascii="Times New Roman" w:hAnsi="Times New Roman" w:eastAsia="楷体_GB2312" w:cs="Times New Roman"/>
          <w:b w:val="0"/>
          <w:bCs w:val="0"/>
          <w:color w:val="auto"/>
          <w:kern w:val="2"/>
          <w:sz w:val="32"/>
          <w:szCs w:val="32"/>
          <w:lang w:val="en-US" w:eastAsia="zh-CN" w:bidi="ar-SA"/>
        </w:rPr>
        <w:t>“</w:t>
      </w:r>
      <w:r>
        <w:rPr>
          <w:rFonts w:hint="default" w:ascii="Times New Roman" w:hAnsi="Times New Roman" w:eastAsia="楷体_GB2312" w:cs="Times New Roman"/>
          <w:b w:val="0"/>
          <w:bCs w:val="0"/>
          <w:color w:val="auto"/>
          <w:kern w:val="2"/>
          <w:sz w:val="32"/>
          <w:szCs w:val="32"/>
          <w:lang w:val="en-US" w:eastAsia="zh-CN" w:bidi="ar-SA"/>
        </w:rPr>
        <w:t>跨省通办</w:t>
      </w:r>
      <w:r>
        <w:rPr>
          <w:rFonts w:hint="eastAsia" w:ascii="Times New Roman" w:hAnsi="Times New Roman" w:eastAsia="楷体_GB2312" w:cs="Times New Roman"/>
          <w:b w:val="0"/>
          <w:bCs w:val="0"/>
          <w:color w:val="auto"/>
          <w:kern w:val="2"/>
          <w:sz w:val="32"/>
          <w:szCs w:val="32"/>
          <w:lang w:val="en-US" w:eastAsia="zh-CN" w:bidi="ar-SA"/>
        </w:rPr>
        <w:t>”</w:t>
      </w:r>
    </w:p>
    <w:p>
      <w:pPr>
        <w:pStyle w:val="12"/>
        <w:keepNext w:val="0"/>
        <w:keepLines w:val="0"/>
        <w:pageBreakBefore w:val="0"/>
        <w:widowControl w:val="0"/>
        <w:kinsoku/>
        <w:wordWrap/>
        <w:overflowPunct/>
        <w:topLinePunct w:val="0"/>
        <w:autoSpaceDE/>
        <w:autoSpaceDN/>
        <w:bidi w:val="0"/>
        <w:adjustRightInd/>
        <w:spacing w:line="570" w:lineRule="exact"/>
        <w:ind w:firstLine="640" w:firstLineChars="200"/>
        <w:textAlignment w:val="auto"/>
        <w:rPr>
          <w:rFonts w:hint="default" w:ascii="Times New Roman" w:hAnsi="Times New Roman" w:eastAsia="楷体_GB2312" w:cs="Times New Roman"/>
          <w:b w:val="0"/>
          <w:bCs w:val="0"/>
          <w:color w:val="auto"/>
          <w:kern w:val="2"/>
          <w:sz w:val="32"/>
          <w:szCs w:val="32"/>
          <w:lang w:val="zh-CN" w:eastAsia="zh-CN" w:bidi="ar-SA"/>
        </w:rPr>
      </w:pPr>
      <w:r>
        <w:rPr>
          <w:rFonts w:ascii="Times New Roman" w:hAnsi="Times New Roman" w:eastAsia="仿宋_GB2312" w:cs="Times New Roman"/>
          <w:b w:val="0"/>
          <w:bCs w:val="0"/>
          <w:color w:val="auto"/>
          <w:sz w:val="32"/>
          <w:szCs w:val="32"/>
          <w:lang w:val="en-US" w:eastAsia="zh-CN"/>
        </w:rPr>
        <w:t>17.</w:t>
      </w:r>
      <w:r>
        <w:rPr>
          <w:rFonts w:ascii="Times New Roman" w:hAnsi="Times New Roman" w:eastAsia="仿宋_GB2312" w:cs="Times New Roman"/>
          <w:b w:val="0"/>
          <w:bCs w:val="0"/>
          <w:sz w:val="32"/>
          <w:szCs w:val="32"/>
        </w:rPr>
        <w:t>实行</w:t>
      </w:r>
      <w:r>
        <w:rPr>
          <w:rFonts w:hint="eastAsia" w:ascii="Times New Roman" w:hAnsi="Times New Roman" w:eastAsia="仿宋_GB2312" w:cs="Times New Roman"/>
          <w:b w:val="0"/>
          <w:bCs w:val="0"/>
          <w:sz w:val="32"/>
          <w:szCs w:val="32"/>
          <w:lang w:eastAsia="zh-CN"/>
        </w:rPr>
        <w:t>“</w:t>
      </w:r>
      <w:r>
        <w:rPr>
          <w:rFonts w:ascii="Times New Roman" w:hAnsi="Times New Roman" w:eastAsia="仿宋_GB2312" w:cs="Times New Roman"/>
          <w:b w:val="0"/>
          <w:bCs w:val="0"/>
          <w:sz w:val="32"/>
          <w:szCs w:val="32"/>
        </w:rPr>
        <w:t>一事联办</w:t>
      </w:r>
      <w:r>
        <w:rPr>
          <w:rFonts w:hint="eastAsia" w:ascii="Times New Roman" w:hAnsi="Times New Roman" w:eastAsia="仿宋_GB2312" w:cs="Times New Roman"/>
          <w:b w:val="0"/>
          <w:bCs w:val="0"/>
          <w:sz w:val="32"/>
          <w:szCs w:val="32"/>
          <w:lang w:eastAsia="zh-CN"/>
        </w:rPr>
        <w:t>”</w:t>
      </w:r>
      <w:r>
        <w:rPr>
          <w:rFonts w:ascii="Times New Roman" w:hAnsi="Times New Roman" w:eastAsia="仿宋_GB2312" w:cs="Times New Roman"/>
          <w:b w:val="0"/>
          <w:bCs w:val="0"/>
          <w:sz w:val="32"/>
          <w:szCs w:val="32"/>
        </w:rPr>
        <w:t>标准化。围绕高效办成一件事，进一步梳理</w:t>
      </w:r>
      <w:r>
        <w:rPr>
          <w:rFonts w:hint="eastAsia" w:ascii="Times New Roman" w:hAnsi="Times New Roman" w:eastAsia="仿宋_GB2312" w:cs="Times New Roman"/>
          <w:b w:val="0"/>
          <w:bCs w:val="0"/>
          <w:sz w:val="32"/>
          <w:szCs w:val="32"/>
          <w:lang w:eastAsia="zh-CN"/>
        </w:rPr>
        <w:t>“</w:t>
      </w:r>
      <w:r>
        <w:rPr>
          <w:rFonts w:ascii="Times New Roman" w:hAnsi="Times New Roman" w:eastAsia="仿宋_GB2312" w:cs="Times New Roman"/>
          <w:b w:val="0"/>
          <w:bCs w:val="0"/>
          <w:sz w:val="32"/>
          <w:szCs w:val="32"/>
        </w:rPr>
        <w:t>一事联办</w:t>
      </w:r>
      <w:r>
        <w:rPr>
          <w:rFonts w:hint="eastAsia" w:ascii="Times New Roman" w:hAnsi="Times New Roman" w:eastAsia="仿宋_GB2312" w:cs="Times New Roman"/>
          <w:b w:val="0"/>
          <w:bCs w:val="0"/>
          <w:sz w:val="32"/>
          <w:szCs w:val="32"/>
          <w:lang w:eastAsia="zh-CN"/>
        </w:rPr>
        <w:t>”</w:t>
      </w:r>
      <w:r>
        <w:rPr>
          <w:rFonts w:ascii="Times New Roman" w:hAnsi="Times New Roman" w:eastAsia="仿宋_GB2312" w:cs="Times New Roman"/>
          <w:b w:val="0"/>
          <w:bCs w:val="0"/>
          <w:sz w:val="32"/>
          <w:szCs w:val="32"/>
        </w:rPr>
        <w:t>事项清单，实现</w:t>
      </w:r>
      <w:r>
        <w:rPr>
          <w:rFonts w:hint="eastAsia" w:ascii="Times New Roman" w:hAnsi="Times New Roman" w:eastAsia="仿宋_GB2312" w:cs="Times New Roman"/>
          <w:b w:val="0"/>
          <w:bCs w:val="0"/>
          <w:sz w:val="32"/>
          <w:szCs w:val="32"/>
          <w:lang w:val="en-US" w:eastAsia="zh-CN"/>
        </w:rPr>
        <w:t>12</w:t>
      </w:r>
      <w:r>
        <w:rPr>
          <w:rFonts w:ascii="Times New Roman" w:hAnsi="Times New Roman" w:eastAsia="仿宋_GB2312" w:cs="Times New Roman"/>
          <w:b w:val="0"/>
          <w:bCs w:val="0"/>
          <w:sz w:val="32"/>
          <w:szCs w:val="32"/>
        </w:rPr>
        <w:t>项主题事项网上联办。全面实现同一事项全域无差别受理、标准化办理，实现线上线下一套业务标准、一个办理平台，数据同源、服务同源、功能互补、无缝衔接。</w:t>
      </w:r>
      <w:r>
        <w:rPr>
          <w:rFonts w:hint="default" w:ascii="Times New Roman" w:hAnsi="Times New Roman" w:eastAsia="楷体_GB2312" w:cs="Times New Roman"/>
          <w:b w:val="0"/>
          <w:bCs w:val="0"/>
          <w:color w:val="auto"/>
          <w:kern w:val="2"/>
          <w:sz w:val="32"/>
          <w:szCs w:val="32"/>
          <w:lang w:val="zh-CN" w:eastAsia="zh-CN" w:bidi="ar-SA"/>
        </w:rPr>
        <w:t>（牵头单位：区行政审批局；责任单位：</w:t>
      </w:r>
      <w:r>
        <w:rPr>
          <w:rFonts w:hint="default" w:ascii="Times New Roman" w:hAnsi="Times New Roman" w:eastAsia="楷体_GB2312" w:cs="Times New Roman"/>
          <w:b w:val="0"/>
          <w:bCs w:val="0"/>
          <w:color w:val="auto"/>
          <w:kern w:val="2"/>
          <w:sz w:val="32"/>
          <w:szCs w:val="32"/>
          <w:lang w:val="en-US" w:eastAsia="zh-CN" w:bidi="ar-SA"/>
        </w:rPr>
        <w:t>区直各有关部门，各镇、街道、开发区</w:t>
      </w:r>
      <w:r>
        <w:rPr>
          <w:rFonts w:hint="default" w:ascii="Times New Roman" w:hAnsi="Times New Roman" w:eastAsia="楷体_GB2312" w:cs="Times New Roman"/>
          <w:b w:val="0"/>
          <w:bCs w:val="0"/>
          <w:color w:val="auto"/>
          <w:kern w:val="2"/>
          <w:sz w:val="32"/>
          <w:szCs w:val="32"/>
          <w:lang w:val="zh-CN" w:eastAsia="zh-CN" w:bidi="ar-SA"/>
        </w:rPr>
        <w:t>；完成时限：2021年5月底，</w:t>
      </w:r>
      <w:r>
        <w:rPr>
          <w:rFonts w:hint="default" w:ascii="Times New Roman" w:hAnsi="Times New Roman" w:eastAsia="楷体_GB2312" w:cs="Times New Roman"/>
          <w:b w:val="0"/>
          <w:bCs w:val="0"/>
          <w:color w:val="auto"/>
          <w:kern w:val="2"/>
          <w:sz w:val="32"/>
          <w:szCs w:val="32"/>
          <w:lang w:val="en-US" w:eastAsia="zh-CN" w:bidi="ar-SA"/>
        </w:rPr>
        <w:t>长期坚持</w:t>
      </w:r>
      <w:r>
        <w:rPr>
          <w:rFonts w:hint="default" w:ascii="Times New Roman" w:hAnsi="Times New Roman" w:eastAsia="楷体_GB2312" w:cs="Times New Roman"/>
          <w:b w:val="0"/>
          <w:bCs w:val="0"/>
          <w:color w:val="auto"/>
          <w:kern w:val="2"/>
          <w:sz w:val="32"/>
          <w:szCs w:val="32"/>
          <w:lang w:val="zh-CN" w:eastAsia="zh-CN" w:bidi="ar-SA"/>
        </w:rPr>
        <w:t>）</w:t>
      </w:r>
    </w:p>
    <w:p>
      <w:pPr>
        <w:pStyle w:val="12"/>
        <w:keepNext w:val="0"/>
        <w:keepLines w:val="0"/>
        <w:pageBreakBefore w:val="0"/>
        <w:widowControl w:val="0"/>
        <w:kinsoku/>
        <w:wordWrap/>
        <w:overflowPunct/>
        <w:topLinePunct w:val="0"/>
        <w:autoSpaceDE/>
        <w:autoSpaceDN/>
        <w:bidi w:val="0"/>
        <w:adjustRightInd/>
        <w:spacing w:line="570" w:lineRule="exact"/>
        <w:ind w:firstLine="640" w:firstLineChars="200"/>
        <w:jc w:val="both"/>
        <w:textAlignment w:val="auto"/>
        <w:rPr>
          <w:rFonts w:hint="default" w:ascii="Times New Roman" w:hAnsi="Times New Roman" w:eastAsia="楷体_GB2312" w:cs="Times New Roman"/>
          <w:b w:val="0"/>
          <w:bCs w:val="0"/>
          <w:color w:val="auto"/>
          <w:kern w:val="2"/>
          <w:sz w:val="32"/>
          <w:szCs w:val="32"/>
          <w:lang w:val="en-US" w:eastAsia="zh-CN" w:bidi="ar-SA"/>
        </w:rPr>
      </w:pPr>
      <w:r>
        <w:rPr>
          <w:rFonts w:ascii="Times New Roman" w:hAnsi="Times New Roman" w:eastAsia="仿宋_GB2312" w:cs="Times New Roman"/>
          <w:b w:val="0"/>
          <w:bCs w:val="0"/>
          <w:color w:val="auto"/>
          <w:sz w:val="32"/>
          <w:szCs w:val="32"/>
          <w:lang w:val="en-US" w:eastAsia="zh-CN"/>
        </w:rPr>
        <w:t>18.全面优化</w:t>
      </w:r>
      <w:r>
        <w:rPr>
          <w:rFonts w:hint="eastAsia" w:ascii="Times New Roman" w:hAnsi="Times New Roman" w:eastAsia="仿宋_GB2312" w:cs="Times New Roman"/>
          <w:b w:val="0"/>
          <w:bCs w:val="0"/>
          <w:color w:val="auto"/>
          <w:sz w:val="32"/>
          <w:szCs w:val="32"/>
          <w:lang w:val="en-US" w:eastAsia="zh-CN"/>
        </w:rPr>
        <w:t>“</w:t>
      </w:r>
      <w:r>
        <w:rPr>
          <w:rFonts w:ascii="Times New Roman" w:hAnsi="Times New Roman" w:eastAsia="仿宋_GB2312" w:cs="Times New Roman"/>
          <w:b w:val="0"/>
          <w:bCs w:val="0"/>
          <w:color w:val="auto"/>
          <w:sz w:val="32"/>
          <w:szCs w:val="32"/>
          <w:lang w:val="en-US" w:eastAsia="zh-CN"/>
        </w:rPr>
        <w:t>四办</w:t>
      </w:r>
      <w:r>
        <w:rPr>
          <w:rFonts w:hint="eastAsia" w:ascii="Times New Roman" w:hAnsi="Times New Roman" w:eastAsia="仿宋_GB2312" w:cs="Times New Roman"/>
          <w:b w:val="0"/>
          <w:bCs w:val="0"/>
          <w:color w:val="auto"/>
          <w:sz w:val="32"/>
          <w:szCs w:val="32"/>
          <w:lang w:val="en-US" w:eastAsia="zh-CN"/>
        </w:rPr>
        <w:t>”</w:t>
      </w:r>
      <w:r>
        <w:rPr>
          <w:rFonts w:ascii="Times New Roman" w:hAnsi="Times New Roman" w:eastAsia="仿宋_GB2312" w:cs="Times New Roman"/>
          <w:b w:val="0"/>
          <w:bCs w:val="0"/>
          <w:color w:val="auto"/>
          <w:sz w:val="32"/>
          <w:szCs w:val="32"/>
          <w:lang w:val="en-US" w:eastAsia="zh-CN"/>
        </w:rPr>
        <w:t>（马上办、网上办、就近办、一次办）事项清单，落实</w:t>
      </w:r>
      <w:r>
        <w:rPr>
          <w:rFonts w:hint="eastAsia" w:ascii="Times New Roman" w:hAnsi="Times New Roman" w:eastAsia="仿宋_GB2312" w:cs="Times New Roman"/>
          <w:b w:val="0"/>
          <w:bCs w:val="0"/>
          <w:color w:val="auto"/>
          <w:sz w:val="32"/>
          <w:szCs w:val="32"/>
          <w:lang w:val="en-US" w:eastAsia="zh-CN"/>
        </w:rPr>
        <w:t>“</w:t>
      </w:r>
      <w:r>
        <w:rPr>
          <w:rFonts w:ascii="Times New Roman" w:hAnsi="Times New Roman" w:eastAsia="仿宋_GB2312" w:cs="Times New Roman"/>
          <w:b w:val="0"/>
          <w:bCs w:val="0"/>
          <w:color w:val="auto"/>
          <w:sz w:val="32"/>
          <w:szCs w:val="32"/>
          <w:lang w:val="en-US" w:eastAsia="zh-CN"/>
        </w:rPr>
        <w:t>五减</w:t>
      </w:r>
      <w:r>
        <w:rPr>
          <w:rFonts w:hint="eastAsia" w:ascii="Times New Roman" w:hAnsi="Times New Roman" w:eastAsia="仿宋_GB2312" w:cs="Times New Roman"/>
          <w:b w:val="0"/>
          <w:bCs w:val="0"/>
          <w:color w:val="auto"/>
          <w:sz w:val="32"/>
          <w:szCs w:val="32"/>
          <w:lang w:val="en-US" w:eastAsia="zh-CN"/>
        </w:rPr>
        <w:t>”</w:t>
      </w:r>
      <w:r>
        <w:rPr>
          <w:rFonts w:ascii="Times New Roman" w:hAnsi="Times New Roman" w:eastAsia="仿宋_GB2312" w:cs="Times New Roman"/>
          <w:b w:val="0"/>
          <w:bCs w:val="0"/>
          <w:color w:val="auto"/>
          <w:sz w:val="32"/>
          <w:szCs w:val="32"/>
          <w:lang w:val="en-US" w:eastAsia="zh-CN"/>
        </w:rPr>
        <w:t>（减环节、减时限、减材料、减跑动、减费用）要求，优化工作流程，修订办事指南并及时公开公布。完善</w:t>
      </w:r>
      <w:r>
        <w:rPr>
          <w:rFonts w:hint="eastAsia" w:ascii="Times New Roman" w:hAnsi="Times New Roman" w:eastAsia="仿宋_GB2312" w:cs="Times New Roman"/>
          <w:b w:val="0"/>
          <w:bCs w:val="0"/>
          <w:color w:val="auto"/>
          <w:sz w:val="32"/>
          <w:szCs w:val="32"/>
          <w:lang w:val="en-US" w:eastAsia="zh-CN"/>
        </w:rPr>
        <w:t>“</w:t>
      </w:r>
      <w:r>
        <w:rPr>
          <w:rFonts w:ascii="Times New Roman" w:hAnsi="Times New Roman" w:eastAsia="仿宋_GB2312" w:cs="Times New Roman"/>
          <w:b w:val="0"/>
          <w:bCs w:val="0"/>
          <w:color w:val="auto"/>
          <w:sz w:val="32"/>
          <w:szCs w:val="32"/>
          <w:lang w:val="en-US" w:eastAsia="zh-CN"/>
        </w:rPr>
        <w:t>88政务</w:t>
      </w:r>
      <w:r>
        <w:rPr>
          <w:rFonts w:hint="eastAsia" w:ascii="Times New Roman" w:hAnsi="Times New Roman" w:eastAsia="仿宋_GB2312" w:cs="Times New Roman"/>
          <w:b w:val="0"/>
          <w:bCs w:val="0"/>
          <w:color w:val="auto"/>
          <w:sz w:val="32"/>
          <w:szCs w:val="32"/>
          <w:lang w:val="en-US" w:eastAsia="zh-CN"/>
        </w:rPr>
        <w:t>”</w:t>
      </w:r>
      <w:r>
        <w:rPr>
          <w:rFonts w:ascii="Times New Roman" w:hAnsi="Times New Roman" w:eastAsia="仿宋_GB2312" w:cs="Times New Roman"/>
          <w:b w:val="0"/>
          <w:bCs w:val="0"/>
          <w:color w:val="auto"/>
          <w:sz w:val="32"/>
          <w:szCs w:val="32"/>
          <w:lang w:val="en-US" w:eastAsia="zh-CN"/>
        </w:rPr>
        <w:t>模式</w:t>
      </w:r>
      <w:r>
        <w:rPr>
          <w:rFonts w:hint="eastAsia" w:ascii="Times New Roman" w:hAnsi="Times New Roman" w:eastAsia="仿宋_GB2312" w:cs="Times New Roman"/>
          <w:b w:val="0"/>
          <w:bCs w:val="0"/>
          <w:color w:val="auto"/>
          <w:sz w:val="32"/>
          <w:szCs w:val="32"/>
          <w:lang w:val="en-US" w:eastAsia="zh-CN"/>
        </w:rPr>
        <w:t>（</w:t>
      </w:r>
      <w:r>
        <w:rPr>
          <w:rFonts w:ascii="Times New Roman" w:hAnsi="Times New Roman" w:eastAsia="仿宋_GB2312" w:cs="Times New Roman"/>
          <w:b w:val="0"/>
          <w:bCs w:val="0"/>
          <w:color w:val="auto"/>
          <w:sz w:val="32"/>
          <w:szCs w:val="32"/>
          <w:lang w:val="en-US" w:eastAsia="zh-CN"/>
        </w:rPr>
        <w:t>在审批受理环节集成一门、一窗、一号、一单、一表、一网、一次、一份</w:t>
      </w:r>
      <w:r>
        <w:rPr>
          <w:rFonts w:hint="eastAsia" w:ascii="Times New Roman" w:hAnsi="Times New Roman" w:eastAsia="仿宋_GB2312" w:cs="Times New Roman"/>
          <w:b w:val="0"/>
          <w:bCs w:val="0"/>
          <w:color w:val="auto"/>
          <w:sz w:val="32"/>
          <w:szCs w:val="32"/>
          <w:lang w:val="en-US" w:eastAsia="zh-CN"/>
        </w:rPr>
        <w:t>等“8个一”；</w:t>
      </w:r>
      <w:r>
        <w:rPr>
          <w:rFonts w:ascii="Times New Roman" w:hAnsi="Times New Roman" w:eastAsia="仿宋_GB2312" w:cs="Times New Roman"/>
          <w:b w:val="0"/>
          <w:bCs w:val="0"/>
          <w:color w:val="auto"/>
          <w:sz w:val="32"/>
          <w:szCs w:val="32"/>
          <w:lang w:val="en-US" w:eastAsia="zh-CN"/>
        </w:rPr>
        <w:t>在审批服务环节集成马上办</w:t>
      </w:r>
      <w:r>
        <w:rPr>
          <w:rFonts w:hint="eastAsia" w:ascii="Times New Roman" w:hAnsi="Times New Roman" w:eastAsia="仿宋_GB2312" w:cs="Times New Roman"/>
          <w:b w:val="0"/>
          <w:bCs w:val="0"/>
          <w:color w:val="auto"/>
          <w:sz w:val="32"/>
          <w:szCs w:val="32"/>
          <w:lang w:val="en-US" w:eastAsia="zh-CN"/>
        </w:rPr>
        <w:t>、帮你办、</w:t>
      </w:r>
      <w:r>
        <w:rPr>
          <w:rFonts w:ascii="Times New Roman" w:hAnsi="Times New Roman" w:eastAsia="仿宋_GB2312" w:cs="Times New Roman"/>
          <w:b w:val="0"/>
          <w:bCs w:val="0"/>
          <w:color w:val="auto"/>
          <w:sz w:val="32"/>
          <w:szCs w:val="32"/>
          <w:lang w:val="en-US" w:eastAsia="zh-CN"/>
        </w:rPr>
        <w:t>网上办</w:t>
      </w:r>
      <w:r>
        <w:rPr>
          <w:rFonts w:hint="eastAsia" w:ascii="Times New Roman" w:hAnsi="Times New Roman" w:eastAsia="仿宋_GB2312" w:cs="Times New Roman"/>
          <w:b w:val="0"/>
          <w:bCs w:val="0"/>
          <w:color w:val="auto"/>
          <w:sz w:val="32"/>
          <w:szCs w:val="32"/>
          <w:lang w:val="en-US" w:eastAsia="zh-CN"/>
        </w:rPr>
        <w:t>、</w:t>
      </w:r>
      <w:r>
        <w:rPr>
          <w:rFonts w:ascii="Times New Roman" w:hAnsi="Times New Roman" w:eastAsia="仿宋_GB2312" w:cs="Times New Roman"/>
          <w:b w:val="0"/>
          <w:bCs w:val="0"/>
          <w:color w:val="auto"/>
          <w:sz w:val="32"/>
          <w:szCs w:val="32"/>
          <w:lang w:val="en-US" w:eastAsia="zh-CN"/>
        </w:rPr>
        <w:t>一次办</w:t>
      </w:r>
      <w:r>
        <w:rPr>
          <w:rFonts w:hint="eastAsia" w:ascii="Times New Roman" w:hAnsi="Times New Roman" w:eastAsia="仿宋_GB2312" w:cs="Times New Roman"/>
          <w:b w:val="0"/>
          <w:bCs w:val="0"/>
          <w:color w:val="auto"/>
          <w:sz w:val="32"/>
          <w:szCs w:val="32"/>
          <w:lang w:val="en-US" w:eastAsia="zh-CN"/>
        </w:rPr>
        <w:t>、</w:t>
      </w:r>
      <w:r>
        <w:rPr>
          <w:rFonts w:ascii="Times New Roman" w:hAnsi="Times New Roman" w:eastAsia="仿宋_GB2312" w:cs="Times New Roman"/>
          <w:b w:val="0"/>
          <w:bCs w:val="0"/>
          <w:color w:val="auto"/>
          <w:sz w:val="32"/>
          <w:szCs w:val="32"/>
          <w:lang w:val="en-US" w:eastAsia="zh-CN"/>
        </w:rPr>
        <w:t>就近办</w:t>
      </w:r>
      <w:r>
        <w:rPr>
          <w:rFonts w:hint="eastAsia" w:ascii="Times New Roman" w:hAnsi="Times New Roman" w:eastAsia="仿宋_GB2312" w:cs="Times New Roman"/>
          <w:b w:val="0"/>
          <w:bCs w:val="0"/>
          <w:color w:val="auto"/>
          <w:sz w:val="32"/>
          <w:szCs w:val="32"/>
          <w:lang w:val="en-US" w:eastAsia="zh-CN"/>
        </w:rPr>
        <w:t>、</w:t>
      </w:r>
      <w:r>
        <w:rPr>
          <w:rFonts w:ascii="Times New Roman" w:hAnsi="Times New Roman" w:eastAsia="仿宋_GB2312" w:cs="Times New Roman"/>
          <w:b w:val="0"/>
          <w:bCs w:val="0"/>
          <w:color w:val="auto"/>
          <w:sz w:val="32"/>
          <w:szCs w:val="32"/>
          <w:lang w:val="en-US" w:eastAsia="zh-CN"/>
        </w:rPr>
        <w:t>集中办</w:t>
      </w:r>
      <w:r>
        <w:rPr>
          <w:rFonts w:hint="eastAsia" w:ascii="Times New Roman" w:hAnsi="Times New Roman" w:eastAsia="仿宋_GB2312" w:cs="Times New Roman"/>
          <w:b w:val="0"/>
          <w:bCs w:val="0"/>
          <w:color w:val="auto"/>
          <w:sz w:val="32"/>
          <w:szCs w:val="32"/>
          <w:lang w:val="en-US" w:eastAsia="zh-CN"/>
        </w:rPr>
        <w:t>、</w:t>
      </w:r>
      <w:r>
        <w:rPr>
          <w:rFonts w:ascii="Times New Roman" w:hAnsi="Times New Roman" w:eastAsia="仿宋_GB2312" w:cs="Times New Roman"/>
          <w:b w:val="0"/>
          <w:bCs w:val="0"/>
          <w:color w:val="auto"/>
          <w:sz w:val="32"/>
          <w:szCs w:val="32"/>
          <w:lang w:val="en-US" w:eastAsia="zh-CN"/>
        </w:rPr>
        <w:t>自助办</w:t>
      </w:r>
      <w:r>
        <w:rPr>
          <w:rFonts w:hint="eastAsia" w:ascii="Times New Roman" w:hAnsi="Times New Roman" w:eastAsia="仿宋_GB2312" w:cs="Times New Roman"/>
          <w:b w:val="0"/>
          <w:bCs w:val="0"/>
          <w:color w:val="auto"/>
          <w:sz w:val="32"/>
          <w:szCs w:val="32"/>
          <w:lang w:val="en-US" w:eastAsia="zh-CN"/>
        </w:rPr>
        <w:t>、</w:t>
      </w:r>
      <w:r>
        <w:rPr>
          <w:rFonts w:ascii="Times New Roman" w:hAnsi="Times New Roman" w:eastAsia="仿宋_GB2312" w:cs="Times New Roman"/>
          <w:b w:val="0"/>
          <w:bCs w:val="0"/>
          <w:color w:val="auto"/>
          <w:sz w:val="32"/>
          <w:szCs w:val="32"/>
          <w:lang w:val="en-US" w:eastAsia="zh-CN"/>
        </w:rPr>
        <w:t>全域办</w:t>
      </w:r>
      <w:r>
        <w:rPr>
          <w:rFonts w:hint="eastAsia" w:ascii="Times New Roman" w:hAnsi="Times New Roman" w:eastAsia="仿宋_GB2312" w:cs="Times New Roman"/>
          <w:b w:val="0"/>
          <w:bCs w:val="0"/>
          <w:color w:val="auto"/>
          <w:sz w:val="32"/>
          <w:szCs w:val="32"/>
          <w:lang w:val="en-US" w:eastAsia="zh-CN"/>
        </w:rPr>
        <w:t>等“8个办”）</w:t>
      </w:r>
      <w:r>
        <w:rPr>
          <w:rFonts w:ascii="Times New Roman" w:hAnsi="Times New Roman" w:eastAsia="仿宋_GB2312" w:cs="Times New Roman"/>
          <w:b w:val="0"/>
          <w:bCs w:val="0"/>
          <w:color w:val="auto"/>
          <w:sz w:val="32"/>
          <w:szCs w:val="32"/>
          <w:lang w:val="en-US" w:eastAsia="zh-CN"/>
        </w:rPr>
        <w:t>和综合窗口功能，全面落实</w:t>
      </w:r>
      <w:r>
        <w:rPr>
          <w:rFonts w:hint="eastAsia" w:ascii="Times New Roman" w:hAnsi="Times New Roman" w:eastAsia="仿宋_GB2312" w:cs="Times New Roman"/>
          <w:b w:val="0"/>
          <w:bCs w:val="0"/>
          <w:color w:val="auto"/>
          <w:sz w:val="32"/>
          <w:szCs w:val="32"/>
          <w:lang w:val="en-US" w:eastAsia="zh-CN"/>
        </w:rPr>
        <w:t>“</w:t>
      </w:r>
      <w:r>
        <w:rPr>
          <w:rFonts w:ascii="Times New Roman" w:hAnsi="Times New Roman" w:eastAsia="仿宋_GB2312" w:cs="Times New Roman"/>
          <w:b w:val="0"/>
          <w:bCs w:val="0"/>
          <w:color w:val="auto"/>
          <w:sz w:val="32"/>
          <w:szCs w:val="32"/>
          <w:lang w:val="en-US" w:eastAsia="zh-CN"/>
        </w:rPr>
        <w:t>一窗通办</w:t>
      </w:r>
      <w:r>
        <w:rPr>
          <w:rFonts w:hint="eastAsia" w:ascii="Times New Roman" w:hAnsi="Times New Roman" w:eastAsia="仿宋_GB2312" w:cs="Times New Roman"/>
          <w:b w:val="0"/>
          <w:bCs w:val="0"/>
          <w:color w:val="auto"/>
          <w:sz w:val="32"/>
          <w:szCs w:val="32"/>
          <w:lang w:val="en-US" w:eastAsia="zh-CN"/>
        </w:rPr>
        <w:t>”</w:t>
      </w:r>
      <w:r>
        <w:rPr>
          <w:rFonts w:ascii="Times New Roman" w:hAnsi="Times New Roman" w:eastAsia="仿宋_GB2312" w:cs="Times New Roman"/>
          <w:b w:val="0"/>
          <w:bCs w:val="0"/>
          <w:color w:val="auto"/>
          <w:sz w:val="32"/>
          <w:szCs w:val="32"/>
          <w:lang w:val="en-US" w:eastAsia="zh-CN"/>
        </w:rPr>
        <w:t>，综窗受理率100%。除需要部门并联审批的事项外，环节不得超过3个，尽量压缩至2个；</w:t>
      </w:r>
      <w:r>
        <w:rPr>
          <w:rFonts w:ascii="Times New Roman" w:hAnsi="Times New Roman" w:eastAsia="仿宋_GB2312" w:cs="Times New Roman"/>
          <w:b w:val="0"/>
          <w:bCs w:val="0"/>
          <w:sz w:val="32"/>
          <w:szCs w:val="32"/>
        </w:rPr>
        <w:t>除工程建设、施工工程或其他须现场核验的外</w:t>
      </w:r>
      <w:r>
        <w:rPr>
          <w:rFonts w:ascii="Times New Roman" w:hAnsi="Times New Roman" w:eastAsia="仿宋_GB2312" w:cs="Times New Roman"/>
          <w:b w:val="0"/>
          <w:bCs w:val="0"/>
          <w:color w:val="auto"/>
          <w:sz w:val="32"/>
          <w:szCs w:val="32"/>
          <w:lang w:val="en-US" w:eastAsia="zh-CN"/>
        </w:rPr>
        <w:t>，办理时限不得超过1个工作日，尽量压缩至2个小时内；申报的材料集成</w:t>
      </w:r>
      <w:r>
        <w:rPr>
          <w:rFonts w:hint="eastAsia" w:ascii="Times New Roman" w:hAnsi="Times New Roman" w:eastAsia="仿宋_GB2312" w:cs="Times New Roman"/>
          <w:b w:val="0"/>
          <w:bCs w:val="0"/>
          <w:color w:val="auto"/>
          <w:sz w:val="32"/>
          <w:szCs w:val="32"/>
          <w:lang w:val="en-US" w:eastAsia="zh-CN"/>
        </w:rPr>
        <w:t>“</w:t>
      </w:r>
      <w:r>
        <w:rPr>
          <w:rFonts w:ascii="Times New Roman" w:hAnsi="Times New Roman" w:eastAsia="仿宋_GB2312" w:cs="Times New Roman"/>
          <w:b w:val="0"/>
          <w:bCs w:val="0"/>
          <w:color w:val="auto"/>
          <w:sz w:val="32"/>
          <w:szCs w:val="32"/>
          <w:lang w:val="en-US" w:eastAsia="zh-CN"/>
        </w:rPr>
        <w:t>一单</w:t>
      </w:r>
      <w:r>
        <w:rPr>
          <w:rFonts w:hint="eastAsia" w:ascii="Times New Roman" w:hAnsi="Times New Roman" w:eastAsia="仿宋_GB2312" w:cs="Times New Roman"/>
          <w:b w:val="0"/>
          <w:bCs w:val="0"/>
          <w:color w:val="auto"/>
          <w:sz w:val="32"/>
          <w:szCs w:val="32"/>
          <w:lang w:val="en-US" w:eastAsia="zh-CN"/>
        </w:rPr>
        <w:t>”</w:t>
      </w:r>
      <w:r>
        <w:rPr>
          <w:rFonts w:ascii="Times New Roman" w:hAnsi="Times New Roman" w:eastAsia="仿宋_GB2312" w:cs="Times New Roman"/>
          <w:b w:val="0"/>
          <w:bCs w:val="0"/>
          <w:color w:val="auto"/>
          <w:sz w:val="32"/>
          <w:szCs w:val="32"/>
          <w:lang w:val="en-US" w:eastAsia="zh-CN"/>
        </w:rPr>
        <w:t>或</w:t>
      </w:r>
      <w:r>
        <w:rPr>
          <w:rFonts w:hint="eastAsia" w:ascii="Times New Roman" w:hAnsi="Times New Roman" w:eastAsia="仿宋_GB2312" w:cs="Times New Roman"/>
          <w:b w:val="0"/>
          <w:bCs w:val="0"/>
          <w:color w:val="auto"/>
          <w:sz w:val="32"/>
          <w:szCs w:val="32"/>
          <w:lang w:val="en-US" w:eastAsia="zh-CN"/>
        </w:rPr>
        <w:t>“</w:t>
      </w:r>
      <w:r>
        <w:rPr>
          <w:rFonts w:ascii="Times New Roman" w:hAnsi="Times New Roman" w:eastAsia="仿宋_GB2312" w:cs="Times New Roman"/>
          <w:b w:val="0"/>
          <w:bCs w:val="0"/>
          <w:color w:val="auto"/>
          <w:sz w:val="32"/>
          <w:szCs w:val="32"/>
          <w:lang w:val="en-US" w:eastAsia="zh-CN"/>
        </w:rPr>
        <w:t>一表</w:t>
      </w:r>
      <w:r>
        <w:rPr>
          <w:rFonts w:hint="eastAsia" w:ascii="Times New Roman" w:hAnsi="Times New Roman" w:eastAsia="仿宋_GB2312" w:cs="Times New Roman"/>
          <w:b w:val="0"/>
          <w:bCs w:val="0"/>
          <w:color w:val="auto"/>
          <w:sz w:val="32"/>
          <w:szCs w:val="32"/>
          <w:lang w:val="en-US" w:eastAsia="zh-CN"/>
        </w:rPr>
        <w:t>”</w:t>
      </w:r>
      <w:r>
        <w:rPr>
          <w:rFonts w:ascii="Times New Roman" w:hAnsi="Times New Roman" w:eastAsia="仿宋_GB2312" w:cs="Times New Roman"/>
          <w:b w:val="0"/>
          <w:bCs w:val="0"/>
          <w:color w:val="auto"/>
          <w:sz w:val="32"/>
          <w:szCs w:val="32"/>
          <w:lang w:val="en-US" w:eastAsia="zh-CN"/>
        </w:rPr>
        <w:t>；</w:t>
      </w:r>
      <w:r>
        <w:rPr>
          <w:rFonts w:hint="eastAsia" w:ascii="Times New Roman" w:hAnsi="Times New Roman" w:eastAsia="仿宋_GB2312" w:cs="Times New Roman"/>
          <w:b w:val="0"/>
          <w:bCs w:val="0"/>
          <w:color w:val="auto"/>
          <w:sz w:val="32"/>
          <w:szCs w:val="32"/>
          <w:lang w:val="en-US" w:eastAsia="zh-CN"/>
        </w:rPr>
        <w:t>“</w:t>
      </w:r>
      <w:r>
        <w:rPr>
          <w:rFonts w:ascii="Times New Roman" w:hAnsi="Times New Roman" w:eastAsia="仿宋_GB2312" w:cs="Times New Roman"/>
          <w:b w:val="0"/>
          <w:bCs w:val="0"/>
          <w:color w:val="auto"/>
          <w:sz w:val="32"/>
          <w:szCs w:val="32"/>
          <w:lang w:val="en-US" w:eastAsia="zh-CN"/>
        </w:rPr>
        <w:t>最多跑一次</w:t>
      </w:r>
      <w:r>
        <w:rPr>
          <w:rFonts w:hint="eastAsia" w:ascii="Times New Roman" w:hAnsi="Times New Roman" w:eastAsia="仿宋_GB2312" w:cs="Times New Roman"/>
          <w:b w:val="0"/>
          <w:bCs w:val="0"/>
          <w:color w:val="auto"/>
          <w:sz w:val="32"/>
          <w:szCs w:val="32"/>
          <w:lang w:val="en-US" w:eastAsia="zh-CN"/>
        </w:rPr>
        <w:t>”</w:t>
      </w:r>
      <w:r>
        <w:rPr>
          <w:rFonts w:ascii="Times New Roman" w:hAnsi="Times New Roman" w:eastAsia="仿宋_GB2312" w:cs="Times New Roman"/>
          <w:b w:val="0"/>
          <w:bCs w:val="0"/>
          <w:color w:val="auto"/>
          <w:sz w:val="32"/>
          <w:szCs w:val="32"/>
          <w:lang w:val="en-US" w:eastAsia="zh-CN"/>
        </w:rPr>
        <w:t>比率达100%；政务服务大厅办事实行</w:t>
      </w:r>
      <w:r>
        <w:rPr>
          <w:rFonts w:hint="eastAsia" w:ascii="Times New Roman" w:hAnsi="Times New Roman" w:eastAsia="仿宋_GB2312" w:cs="Times New Roman"/>
          <w:b w:val="0"/>
          <w:bCs w:val="0"/>
          <w:color w:val="auto"/>
          <w:sz w:val="32"/>
          <w:szCs w:val="32"/>
          <w:lang w:val="en-US" w:eastAsia="zh-CN"/>
        </w:rPr>
        <w:t>“</w:t>
      </w:r>
      <w:r>
        <w:rPr>
          <w:rFonts w:ascii="Times New Roman" w:hAnsi="Times New Roman" w:eastAsia="仿宋_GB2312" w:cs="Times New Roman"/>
          <w:b w:val="0"/>
          <w:bCs w:val="0"/>
          <w:color w:val="auto"/>
          <w:sz w:val="32"/>
          <w:szCs w:val="32"/>
          <w:lang w:val="en-US" w:eastAsia="zh-CN"/>
        </w:rPr>
        <w:t>三免</w:t>
      </w:r>
      <w:r>
        <w:rPr>
          <w:rFonts w:hint="eastAsia" w:ascii="Times New Roman" w:hAnsi="Times New Roman" w:eastAsia="仿宋_GB2312" w:cs="Times New Roman"/>
          <w:b w:val="0"/>
          <w:bCs w:val="0"/>
          <w:color w:val="auto"/>
          <w:sz w:val="32"/>
          <w:szCs w:val="32"/>
          <w:lang w:val="en-US" w:eastAsia="zh-CN"/>
        </w:rPr>
        <w:t>”</w:t>
      </w:r>
      <w:r>
        <w:rPr>
          <w:rFonts w:ascii="Times New Roman" w:hAnsi="Times New Roman" w:eastAsia="仿宋_GB2312" w:cs="Times New Roman"/>
          <w:b w:val="0"/>
          <w:bCs w:val="0"/>
          <w:color w:val="auto"/>
          <w:sz w:val="32"/>
          <w:szCs w:val="32"/>
          <w:lang w:val="en-US" w:eastAsia="zh-CN"/>
        </w:rPr>
        <w:t>（免复印费、邮寄费和停车费），无政策规定的费用不得收取，政策规定有幅度的从低执行。推行</w:t>
      </w:r>
      <w:r>
        <w:rPr>
          <w:rFonts w:hint="eastAsia" w:ascii="Times New Roman" w:hAnsi="Times New Roman" w:eastAsia="仿宋_GB2312" w:cs="Times New Roman"/>
          <w:b w:val="0"/>
          <w:bCs w:val="0"/>
          <w:color w:val="auto"/>
          <w:sz w:val="32"/>
          <w:szCs w:val="32"/>
          <w:lang w:val="en-US" w:eastAsia="zh-CN"/>
        </w:rPr>
        <w:t>“</w:t>
      </w:r>
      <w:r>
        <w:rPr>
          <w:rFonts w:ascii="Times New Roman" w:hAnsi="Times New Roman" w:eastAsia="仿宋_GB2312" w:cs="Times New Roman"/>
          <w:b w:val="0"/>
          <w:bCs w:val="0"/>
          <w:color w:val="auto"/>
          <w:sz w:val="32"/>
          <w:szCs w:val="32"/>
          <w:lang w:val="en-US" w:eastAsia="zh-CN"/>
        </w:rPr>
        <w:t>超时默认、自动用印</w:t>
      </w:r>
      <w:r>
        <w:rPr>
          <w:rFonts w:hint="eastAsia" w:ascii="Times New Roman" w:hAnsi="Times New Roman" w:eastAsia="仿宋_GB2312" w:cs="Times New Roman"/>
          <w:b w:val="0"/>
          <w:bCs w:val="0"/>
          <w:color w:val="auto"/>
          <w:sz w:val="32"/>
          <w:szCs w:val="32"/>
          <w:lang w:val="en-US" w:eastAsia="zh-CN"/>
        </w:rPr>
        <w:t>”</w:t>
      </w:r>
      <w:r>
        <w:rPr>
          <w:rFonts w:ascii="Times New Roman" w:hAnsi="Times New Roman" w:eastAsia="仿宋_GB2312" w:cs="Times New Roman"/>
          <w:b w:val="0"/>
          <w:bCs w:val="0"/>
          <w:color w:val="auto"/>
          <w:sz w:val="32"/>
          <w:szCs w:val="32"/>
          <w:lang w:val="en-US" w:eastAsia="zh-CN"/>
        </w:rPr>
        <w:t>智能模式，</w:t>
      </w:r>
      <w:r>
        <w:rPr>
          <w:rFonts w:ascii="Times New Roman" w:hAnsi="Times New Roman" w:eastAsia="仿宋_GB2312" w:cs="Times New Roman"/>
          <w:b w:val="0"/>
          <w:bCs w:val="0"/>
          <w:sz w:val="32"/>
          <w:szCs w:val="32"/>
          <w:lang w:val="zh-CN"/>
        </w:rPr>
        <w:t>制定智能模式事项清单</w:t>
      </w:r>
      <w:r>
        <w:rPr>
          <w:rFonts w:ascii="Times New Roman" w:hAnsi="Times New Roman" w:eastAsia="仿宋_GB2312" w:cs="Times New Roman"/>
          <w:b w:val="0"/>
          <w:bCs w:val="0"/>
          <w:color w:val="auto"/>
          <w:sz w:val="32"/>
          <w:szCs w:val="32"/>
          <w:lang w:val="en-US" w:eastAsia="zh-CN"/>
        </w:rPr>
        <w:t>。</w:t>
      </w:r>
      <w:r>
        <w:rPr>
          <w:rFonts w:hint="default" w:ascii="Times New Roman" w:hAnsi="Times New Roman" w:eastAsia="楷体_GB2312" w:cs="Times New Roman"/>
          <w:b w:val="0"/>
          <w:bCs w:val="0"/>
          <w:color w:val="auto"/>
          <w:kern w:val="2"/>
          <w:sz w:val="32"/>
          <w:szCs w:val="32"/>
          <w:lang w:val="en-US" w:eastAsia="zh-CN" w:bidi="ar-SA"/>
        </w:rPr>
        <w:t>（牵头单位：区行政审批局；责任单位：区直各有关部门，各镇、街道、开发区；完成时限：2021年5月底</w:t>
      </w:r>
      <w:r>
        <w:rPr>
          <w:rFonts w:hint="default" w:ascii="Times New Roman" w:hAnsi="Times New Roman" w:eastAsia="楷体_GB2312" w:cs="Times New Roman"/>
          <w:b w:val="0"/>
          <w:bCs w:val="0"/>
          <w:color w:val="auto"/>
          <w:kern w:val="2"/>
          <w:sz w:val="32"/>
          <w:szCs w:val="32"/>
          <w:lang w:val="zh-CN" w:eastAsia="zh-CN" w:bidi="ar-SA"/>
        </w:rPr>
        <w:t>，</w:t>
      </w:r>
      <w:r>
        <w:rPr>
          <w:rFonts w:hint="default" w:ascii="Times New Roman" w:hAnsi="Times New Roman" w:eastAsia="楷体_GB2312" w:cs="Times New Roman"/>
          <w:b w:val="0"/>
          <w:bCs w:val="0"/>
          <w:color w:val="auto"/>
          <w:kern w:val="2"/>
          <w:sz w:val="32"/>
          <w:szCs w:val="32"/>
          <w:lang w:val="en-US" w:eastAsia="zh-CN" w:bidi="ar-SA"/>
        </w:rPr>
        <w:t>长期坚持）</w:t>
      </w:r>
    </w:p>
    <w:p>
      <w:pPr>
        <w:pStyle w:val="12"/>
        <w:keepNext w:val="0"/>
        <w:keepLines w:val="0"/>
        <w:pageBreakBefore w:val="0"/>
        <w:widowControl w:val="0"/>
        <w:kinsoku/>
        <w:wordWrap/>
        <w:overflowPunct/>
        <w:topLinePunct w:val="0"/>
        <w:autoSpaceDE/>
        <w:autoSpaceDN/>
        <w:bidi w:val="0"/>
        <w:adjustRightInd/>
        <w:spacing w:line="570" w:lineRule="exact"/>
        <w:ind w:firstLine="640" w:firstLineChars="200"/>
        <w:jc w:val="both"/>
        <w:textAlignment w:val="auto"/>
        <w:rPr>
          <w:rFonts w:ascii="Times New Roman" w:hAnsi="Times New Roman" w:eastAsia="楷体" w:cs="Times New Roman"/>
          <w:b w:val="0"/>
          <w:bCs w:val="0"/>
          <w:color w:val="auto"/>
          <w:kern w:val="2"/>
          <w:sz w:val="32"/>
          <w:szCs w:val="32"/>
          <w:lang w:val="en-US" w:eastAsia="zh-CN" w:bidi="ar-SA"/>
        </w:rPr>
      </w:pPr>
      <w:bookmarkStart w:id="11" w:name="bookmark31"/>
      <w:bookmarkEnd w:id="11"/>
      <w:r>
        <w:rPr>
          <w:rFonts w:ascii="Times New Roman" w:hAnsi="Times New Roman" w:eastAsia="仿宋_GB2312" w:cs="Times New Roman"/>
          <w:b w:val="0"/>
          <w:bCs w:val="0"/>
          <w:color w:val="auto"/>
          <w:sz w:val="32"/>
          <w:szCs w:val="32"/>
          <w:lang w:val="en-US" w:eastAsia="zh-CN"/>
        </w:rPr>
        <w:t>19.推进</w:t>
      </w:r>
      <w:r>
        <w:rPr>
          <w:rFonts w:hint="eastAsia" w:ascii="Times New Roman" w:hAnsi="Times New Roman" w:eastAsia="仿宋_GB2312" w:cs="Times New Roman"/>
          <w:b w:val="0"/>
          <w:bCs w:val="0"/>
          <w:color w:val="auto"/>
          <w:sz w:val="32"/>
          <w:szCs w:val="32"/>
          <w:lang w:val="zh-CN" w:eastAsia="zh-CN"/>
        </w:rPr>
        <w:t>“</w:t>
      </w:r>
      <w:r>
        <w:rPr>
          <w:rFonts w:ascii="Times New Roman" w:hAnsi="Times New Roman" w:eastAsia="仿宋_GB2312" w:cs="Times New Roman"/>
          <w:b w:val="0"/>
          <w:bCs w:val="0"/>
          <w:color w:val="auto"/>
          <w:sz w:val="32"/>
          <w:szCs w:val="32"/>
          <w:lang w:val="zh-CN" w:eastAsia="zh-CN"/>
        </w:rPr>
        <w:t>一网</w:t>
      </w:r>
      <w:r>
        <w:rPr>
          <w:rFonts w:ascii="Times New Roman" w:hAnsi="Times New Roman" w:eastAsia="仿宋_GB2312" w:cs="Times New Roman"/>
          <w:b w:val="0"/>
          <w:bCs w:val="0"/>
          <w:color w:val="auto"/>
          <w:sz w:val="32"/>
          <w:szCs w:val="32"/>
          <w:lang w:val="en-US" w:eastAsia="zh-CN"/>
        </w:rPr>
        <w:t>通办</w:t>
      </w:r>
      <w:r>
        <w:rPr>
          <w:rFonts w:hint="eastAsia" w:ascii="Times New Roman" w:hAnsi="Times New Roman" w:eastAsia="仿宋_GB2312" w:cs="Times New Roman"/>
          <w:b w:val="0"/>
          <w:bCs w:val="0"/>
          <w:color w:val="auto"/>
          <w:sz w:val="32"/>
          <w:szCs w:val="32"/>
          <w:lang w:val="en-US" w:eastAsia="zh-CN"/>
        </w:rPr>
        <w:t>”</w:t>
      </w:r>
      <w:r>
        <w:rPr>
          <w:rFonts w:ascii="Times New Roman" w:hAnsi="Times New Roman" w:eastAsia="仿宋_GB2312" w:cs="Times New Roman"/>
          <w:b w:val="0"/>
          <w:bCs w:val="0"/>
          <w:color w:val="auto"/>
          <w:sz w:val="32"/>
          <w:szCs w:val="32"/>
          <w:lang w:val="en-US" w:eastAsia="zh-CN"/>
        </w:rPr>
        <w:t>全覆盖，实现</w:t>
      </w:r>
      <w:r>
        <w:rPr>
          <w:rFonts w:hint="eastAsia" w:ascii="Times New Roman" w:hAnsi="Times New Roman" w:eastAsia="仿宋_GB2312" w:cs="Times New Roman"/>
          <w:b w:val="0"/>
          <w:bCs w:val="0"/>
          <w:color w:val="auto"/>
          <w:sz w:val="32"/>
          <w:szCs w:val="32"/>
          <w:lang w:val="zh-CN" w:eastAsia="zh-CN"/>
        </w:rPr>
        <w:t>“</w:t>
      </w:r>
      <w:r>
        <w:rPr>
          <w:rFonts w:ascii="Times New Roman" w:hAnsi="Times New Roman" w:eastAsia="仿宋_GB2312" w:cs="Times New Roman"/>
          <w:b w:val="0"/>
          <w:bCs w:val="0"/>
          <w:color w:val="auto"/>
          <w:sz w:val="32"/>
          <w:szCs w:val="32"/>
          <w:lang w:val="zh-CN" w:eastAsia="zh-CN"/>
        </w:rPr>
        <w:t>跨省</w:t>
      </w:r>
      <w:r>
        <w:rPr>
          <w:rFonts w:ascii="Times New Roman" w:hAnsi="Times New Roman" w:eastAsia="仿宋_GB2312" w:cs="Times New Roman"/>
          <w:b w:val="0"/>
          <w:bCs w:val="0"/>
          <w:color w:val="auto"/>
          <w:sz w:val="32"/>
          <w:szCs w:val="32"/>
          <w:lang w:val="en-US" w:eastAsia="zh-CN"/>
        </w:rPr>
        <w:t>通办</w:t>
      </w:r>
      <w:r>
        <w:rPr>
          <w:rFonts w:hint="eastAsia" w:ascii="Times New Roman" w:hAnsi="Times New Roman" w:eastAsia="仿宋_GB2312" w:cs="Times New Roman"/>
          <w:b w:val="0"/>
          <w:bCs w:val="0"/>
          <w:color w:val="auto"/>
          <w:sz w:val="32"/>
          <w:szCs w:val="32"/>
          <w:lang w:val="en-US" w:eastAsia="zh-CN"/>
        </w:rPr>
        <w:t>”</w:t>
      </w:r>
      <w:r>
        <w:rPr>
          <w:rFonts w:ascii="Times New Roman" w:hAnsi="Times New Roman" w:eastAsia="仿宋_GB2312" w:cs="Times New Roman"/>
          <w:b w:val="0"/>
          <w:bCs w:val="0"/>
          <w:color w:val="auto"/>
          <w:sz w:val="32"/>
          <w:szCs w:val="32"/>
          <w:lang w:val="en-US" w:eastAsia="zh-CN"/>
        </w:rPr>
        <w:t>。推进部门办事平台与湖北政务服务网、鄂汇办全面对接，实现PC端、移动端、窗口服务端、自助端全面融合，以平台系统对接、数据联通共享、统一身份认证、电子证照广泛应用等为基础，扩大</w:t>
      </w:r>
      <w:r>
        <w:rPr>
          <w:rFonts w:hint="eastAsia" w:ascii="Times New Roman" w:hAnsi="Times New Roman" w:eastAsia="仿宋_GB2312" w:cs="Times New Roman"/>
          <w:b w:val="0"/>
          <w:bCs w:val="0"/>
          <w:color w:val="auto"/>
          <w:sz w:val="32"/>
          <w:szCs w:val="32"/>
          <w:lang w:val="zh-CN" w:eastAsia="zh-CN"/>
        </w:rPr>
        <w:t>“</w:t>
      </w:r>
      <w:r>
        <w:rPr>
          <w:rFonts w:ascii="Times New Roman" w:hAnsi="Times New Roman" w:eastAsia="仿宋_GB2312" w:cs="Times New Roman"/>
          <w:b w:val="0"/>
          <w:bCs w:val="0"/>
          <w:color w:val="auto"/>
          <w:sz w:val="32"/>
          <w:szCs w:val="32"/>
          <w:lang w:val="zh-CN" w:eastAsia="zh-CN"/>
        </w:rPr>
        <w:t>一网</w:t>
      </w:r>
      <w:r>
        <w:rPr>
          <w:rFonts w:ascii="Times New Roman" w:hAnsi="Times New Roman" w:eastAsia="仿宋_GB2312" w:cs="Times New Roman"/>
          <w:b w:val="0"/>
          <w:bCs w:val="0"/>
          <w:color w:val="auto"/>
          <w:sz w:val="32"/>
          <w:szCs w:val="32"/>
          <w:lang w:val="en-US" w:eastAsia="zh-CN"/>
        </w:rPr>
        <w:t>通办</w:t>
      </w:r>
      <w:r>
        <w:rPr>
          <w:rFonts w:hint="eastAsia" w:ascii="Times New Roman" w:hAnsi="Times New Roman" w:eastAsia="仿宋_GB2312" w:cs="Times New Roman"/>
          <w:b w:val="0"/>
          <w:bCs w:val="0"/>
          <w:color w:val="auto"/>
          <w:sz w:val="32"/>
          <w:szCs w:val="32"/>
          <w:lang w:val="en-US" w:eastAsia="zh-CN"/>
        </w:rPr>
        <w:t>”</w:t>
      </w:r>
      <w:r>
        <w:rPr>
          <w:rFonts w:ascii="Times New Roman" w:hAnsi="Times New Roman" w:eastAsia="仿宋_GB2312" w:cs="Times New Roman"/>
          <w:b w:val="0"/>
          <w:bCs w:val="0"/>
          <w:color w:val="auto"/>
          <w:sz w:val="32"/>
          <w:szCs w:val="32"/>
          <w:lang w:val="en-US" w:eastAsia="zh-CN"/>
        </w:rPr>
        <w:t>的适用范围，全面调整政务服务事项清单，推进涉税、社保、婚烟登记、登记财产等重要事项</w:t>
      </w:r>
      <w:r>
        <w:rPr>
          <w:rFonts w:hint="eastAsia" w:ascii="Times New Roman" w:hAnsi="Times New Roman" w:eastAsia="仿宋_GB2312" w:cs="Times New Roman"/>
          <w:b w:val="0"/>
          <w:bCs w:val="0"/>
          <w:color w:val="auto"/>
          <w:sz w:val="32"/>
          <w:szCs w:val="32"/>
          <w:lang w:val="zh-CN" w:eastAsia="zh-CN"/>
        </w:rPr>
        <w:t>“</w:t>
      </w:r>
      <w:r>
        <w:rPr>
          <w:rFonts w:ascii="Times New Roman" w:hAnsi="Times New Roman" w:eastAsia="仿宋_GB2312" w:cs="Times New Roman"/>
          <w:b w:val="0"/>
          <w:bCs w:val="0"/>
          <w:color w:val="auto"/>
          <w:sz w:val="32"/>
          <w:szCs w:val="32"/>
          <w:lang w:val="zh-CN" w:eastAsia="zh-CN"/>
        </w:rPr>
        <w:t>全</w:t>
      </w:r>
      <w:r>
        <w:rPr>
          <w:rFonts w:ascii="Times New Roman" w:hAnsi="Times New Roman" w:eastAsia="仿宋_GB2312" w:cs="Times New Roman"/>
          <w:b w:val="0"/>
          <w:bCs w:val="0"/>
          <w:color w:val="auto"/>
          <w:sz w:val="32"/>
          <w:szCs w:val="32"/>
          <w:lang w:val="en-US" w:eastAsia="zh-CN"/>
        </w:rPr>
        <w:t>城通办</w:t>
      </w:r>
      <w:r>
        <w:rPr>
          <w:rFonts w:hint="eastAsia" w:ascii="Times New Roman" w:hAnsi="Times New Roman" w:eastAsia="仿宋_GB2312" w:cs="Times New Roman"/>
          <w:b w:val="0"/>
          <w:bCs w:val="0"/>
          <w:color w:val="auto"/>
          <w:sz w:val="32"/>
          <w:szCs w:val="32"/>
          <w:lang w:val="en-US" w:eastAsia="zh-CN"/>
        </w:rPr>
        <w:t>”</w:t>
      </w:r>
      <w:r>
        <w:rPr>
          <w:rFonts w:ascii="Times New Roman" w:hAnsi="Times New Roman" w:eastAsia="仿宋_GB2312" w:cs="Times New Roman"/>
          <w:b w:val="0"/>
          <w:bCs w:val="0"/>
          <w:color w:val="auto"/>
          <w:sz w:val="32"/>
          <w:szCs w:val="32"/>
          <w:lang w:val="en-US" w:eastAsia="zh-CN"/>
        </w:rPr>
        <w:t>，做到市场主体登记注册和涉企经营许可等事项</w:t>
      </w:r>
      <w:r>
        <w:rPr>
          <w:rFonts w:hint="eastAsia" w:ascii="Times New Roman" w:hAnsi="Times New Roman" w:eastAsia="仿宋_GB2312" w:cs="Times New Roman"/>
          <w:b w:val="0"/>
          <w:bCs w:val="0"/>
          <w:color w:val="auto"/>
          <w:sz w:val="32"/>
          <w:szCs w:val="32"/>
          <w:lang w:val="zh-CN" w:eastAsia="zh-CN"/>
        </w:rPr>
        <w:t>“</w:t>
      </w:r>
      <w:r>
        <w:rPr>
          <w:rFonts w:ascii="Times New Roman" w:hAnsi="Times New Roman" w:eastAsia="仿宋_GB2312" w:cs="Times New Roman"/>
          <w:b w:val="0"/>
          <w:bCs w:val="0"/>
          <w:color w:val="auto"/>
          <w:sz w:val="32"/>
          <w:szCs w:val="32"/>
          <w:lang w:val="zh-CN" w:eastAsia="zh-CN"/>
        </w:rPr>
        <w:t>省</w:t>
      </w:r>
      <w:r>
        <w:rPr>
          <w:rFonts w:ascii="Times New Roman" w:hAnsi="Times New Roman" w:eastAsia="仿宋_GB2312" w:cs="Times New Roman"/>
          <w:b w:val="0"/>
          <w:bCs w:val="0"/>
          <w:color w:val="auto"/>
          <w:sz w:val="32"/>
          <w:szCs w:val="32"/>
          <w:lang w:val="en-US" w:eastAsia="zh-CN"/>
        </w:rPr>
        <w:t>内通办</w:t>
      </w:r>
      <w:r>
        <w:rPr>
          <w:rFonts w:hint="eastAsia" w:ascii="Times New Roman" w:hAnsi="Times New Roman" w:eastAsia="仿宋_GB2312" w:cs="Times New Roman"/>
          <w:b w:val="0"/>
          <w:bCs w:val="0"/>
          <w:color w:val="auto"/>
          <w:sz w:val="32"/>
          <w:szCs w:val="32"/>
          <w:lang w:val="en-US" w:eastAsia="zh-CN"/>
        </w:rPr>
        <w:t>”</w:t>
      </w:r>
      <w:r>
        <w:rPr>
          <w:rFonts w:ascii="Times New Roman" w:hAnsi="Times New Roman" w:eastAsia="仿宋_GB2312" w:cs="Times New Roman"/>
          <w:b w:val="0"/>
          <w:bCs w:val="0"/>
          <w:color w:val="auto"/>
          <w:sz w:val="32"/>
          <w:szCs w:val="32"/>
          <w:lang w:val="en-US" w:eastAsia="zh-CN"/>
        </w:rPr>
        <w:t>，实现高频事项</w:t>
      </w:r>
      <w:r>
        <w:rPr>
          <w:rFonts w:hint="eastAsia" w:ascii="Times New Roman" w:hAnsi="Times New Roman" w:eastAsia="仿宋_GB2312" w:cs="Times New Roman"/>
          <w:b w:val="0"/>
          <w:bCs w:val="0"/>
          <w:color w:val="auto"/>
          <w:sz w:val="32"/>
          <w:szCs w:val="32"/>
          <w:lang w:val="zh-CN" w:eastAsia="zh-CN"/>
        </w:rPr>
        <w:t>“</w:t>
      </w:r>
      <w:r>
        <w:rPr>
          <w:rFonts w:ascii="Times New Roman" w:hAnsi="Times New Roman" w:eastAsia="仿宋_GB2312" w:cs="Times New Roman"/>
          <w:b w:val="0"/>
          <w:bCs w:val="0"/>
          <w:color w:val="auto"/>
          <w:sz w:val="32"/>
          <w:szCs w:val="32"/>
          <w:lang w:val="zh-CN" w:eastAsia="zh-CN"/>
        </w:rPr>
        <w:t>跨</w:t>
      </w:r>
      <w:r>
        <w:rPr>
          <w:rFonts w:ascii="Times New Roman" w:hAnsi="Times New Roman" w:eastAsia="仿宋_GB2312" w:cs="Times New Roman"/>
          <w:b w:val="0"/>
          <w:bCs w:val="0"/>
          <w:color w:val="auto"/>
          <w:sz w:val="32"/>
          <w:szCs w:val="32"/>
          <w:lang w:val="en-US" w:eastAsia="zh-CN"/>
        </w:rPr>
        <w:t>省通办</w:t>
      </w:r>
      <w:r>
        <w:rPr>
          <w:rFonts w:hint="eastAsia" w:ascii="Times New Roman" w:hAnsi="Times New Roman" w:eastAsia="仿宋_GB2312" w:cs="Times New Roman"/>
          <w:b w:val="0"/>
          <w:bCs w:val="0"/>
          <w:color w:val="auto"/>
          <w:sz w:val="32"/>
          <w:szCs w:val="32"/>
          <w:lang w:val="en-US" w:eastAsia="zh-CN"/>
        </w:rPr>
        <w:t>”</w:t>
      </w:r>
      <w:r>
        <w:rPr>
          <w:rFonts w:ascii="Times New Roman" w:hAnsi="Times New Roman" w:eastAsia="仿宋_GB2312" w:cs="Times New Roman"/>
          <w:b w:val="0"/>
          <w:bCs w:val="0"/>
          <w:color w:val="auto"/>
          <w:sz w:val="32"/>
          <w:szCs w:val="32"/>
          <w:lang w:val="en-US" w:eastAsia="zh-CN"/>
        </w:rPr>
        <w:t>，120项高频事项挂接</w:t>
      </w:r>
      <w:r>
        <w:rPr>
          <w:rFonts w:hint="eastAsia" w:ascii="Times New Roman" w:hAnsi="Times New Roman" w:eastAsia="仿宋_GB2312" w:cs="Times New Roman"/>
          <w:b w:val="0"/>
          <w:bCs w:val="0"/>
          <w:color w:val="auto"/>
          <w:sz w:val="32"/>
          <w:szCs w:val="32"/>
          <w:lang w:val="en-US" w:eastAsia="zh-CN"/>
        </w:rPr>
        <w:t>“</w:t>
      </w:r>
      <w:r>
        <w:rPr>
          <w:rFonts w:ascii="Times New Roman" w:hAnsi="Times New Roman" w:eastAsia="仿宋_GB2312" w:cs="Times New Roman"/>
          <w:b w:val="0"/>
          <w:bCs w:val="0"/>
          <w:color w:val="auto"/>
          <w:sz w:val="32"/>
          <w:szCs w:val="32"/>
          <w:lang w:val="en-US" w:eastAsia="zh-CN"/>
        </w:rPr>
        <w:t>鄂汇办</w:t>
      </w:r>
      <w:r>
        <w:rPr>
          <w:rFonts w:hint="eastAsia" w:ascii="Times New Roman" w:hAnsi="Times New Roman" w:eastAsia="仿宋_GB2312" w:cs="Times New Roman"/>
          <w:b w:val="0"/>
          <w:bCs w:val="0"/>
          <w:color w:val="auto"/>
          <w:sz w:val="32"/>
          <w:szCs w:val="32"/>
          <w:lang w:val="en-US" w:eastAsia="zh-CN"/>
        </w:rPr>
        <w:t>”</w:t>
      </w:r>
      <w:r>
        <w:rPr>
          <w:rFonts w:ascii="Times New Roman" w:hAnsi="Times New Roman" w:eastAsia="仿宋_GB2312" w:cs="Times New Roman"/>
          <w:b w:val="0"/>
          <w:bCs w:val="0"/>
          <w:color w:val="auto"/>
          <w:sz w:val="32"/>
          <w:szCs w:val="32"/>
          <w:lang w:val="en-US" w:eastAsia="zh-CN"/>
        </w:rPr>
        <w:t>。</w:t>
      </w:r>
      <w:r>
        <w:rPr>
          <w:rFonts w:hint="default" w:ascii="Times New Roman" w:hAnsi="Times New Roman" w:eastAsia="楷体_GB2312" w:cs="Times New Roman"/>
          <w:b w:val="0"/>
          <w:bCs w:val="0"/>
          <w:color w:val="auto"/>
          <w:kern w:val="2"/>
          <w:sz w:val="32"/>
          <w:szCs w:val="32"/>
          <w:lang w:val="en-US" w:eastAsia="zh-CN" w:bidi="ar-SA"/>
        </w:rPr>
        <w:t>（牵头单位：区行政审批局；责任单位：区直各有关部门，各镇、街道、开发区；完成时限：2021年5月底，长期坚持）</w:t>
      </w:r>
    </w:p>
    <w:p>
      <w:pPr>
        <w:pStyle w:val="12"/>
        <w:keepNext w:val="0"/>
        <w:keepLines w:val="0"/>
        <w:pageBreakBefore w:val="0"/>
        <w:widowControl w:val="0"/>
        <w:kinsoku/>
        <w:wordWrap/>
        <w:overflowPunct/>
        <w:topLinePunct w:val="0"/>
        <w:autoSpaceDE/>
        <w:autoSpaceDN/>
        <w:bidi w:val="0"/>
        <w:adjustRightInd/>
        <w:spacing w:line="570" w:lineRule="exact"/>
        <w:ind w:firstLine="640" w:firstLineChars="200"/>
        <w:jc w:val="both"/>
        <w:textAlignment w:val="auto"/>
        <w:rPr>
          <w:rFonts w:hint="default" w:ascii="Times New Roman" w:hAnsi="Times New Roman" w:eastAsia="楷体_GB2312" w:cs="Times New Roman"/>
          <w:b w:val="0"/>
          <w:bCs w:val="0"/>
          <w:color w:val="auto"/>
          <w:kern w:val="2"/>
          <w:sz w:val="32"/>
          <w:szCs w:val="32"/>
          <w:lang w:val="en-US" w:eastAsia="zh-CN" w:bidi="ar-SA"/>
        </w:rPr>
      </w:pPr>
      <w:r>
        <w:rPr>
          <w:rFonts w:ascii="Times New Roman" w:hAnsi="Times New Roman" w:eastAsia="仿宋_GB2312" w:cs="Times New Roman"/>
          <w:b w:val="0"/>
          <w:bCs w:val="0"/>
          <w:color w:val="auto"/>
          <w:sz w:val="32"/>
          <w:szCs w:val="32"/>
          <w:lang w:val="en-US" w:eastAsia="zh-CN"/>
        </w:rPr>
        <w:t>20.不断探索政务服务先进机制，实现高频民生事项全部</w:t>
      </w:r>
      <w:r>
        <w:rPr>
          <w:rFonts w:hint="eastAsia" w:ascii="Times New Roman" w:hAnsi="Times New Roman" w:eastAsia="仿宋_GB2312" w:cs="Times New Roman"/>
          <w:b w:val="0"/>
          <w:bCs w:val="0"/>
          <w:color w:val="auto"/>
          <w:sz w:val="32"/>
          <w:szCs w:val="32"/>
          <w:lang w:val="zh-CN" w:eastAsia="zh-CN"/>
        </w:rPr>
        <w:t>“</w:t>
      </w:r>
      <w:r>
        <w:rPr>
          <w:rFonts w:ascii="Times New Roman" w:hAnsi="Times New Roman" w:eastAsia="仿宋_GB2312" w:cs="Times New Roman"/>
          <w:b w:val="0"/>
          <w:bCs w:val="0"/>
          <w:color w:val="auto"/>
          <w:sz w:val="32"/>
          <w:szCs w:val="32"/>
          <w:lang w:val="zh-CN" w:eastAsia="zh-CN"/>
        </w:rPr>
        <w:t>掌上</w:t>
      </w:r>
      <w:r>
        <w:rPr>
          <w:rFonts w:ascii="Times New Roman" w:hAnsi="Times New Roman" w:eastAsia="仿宋_GB2312" w:cs="Times New Roman"/>
          <w:b w:val="0"/>
          <w:bCs w:val="0"/>
          <w:color w:val="auto"/>
          <w:sz w:val="32"/>
          <w:szCs w:val="32"/>
          <w:lang w:val="en-US" w:eastAsia="zh-CN"/>
        </w:rPr>
        <w:t>办</w:t>
      </w:r>
      <w:r>
        <w:rPr>
          <w:rFonts w:hint="eastAsia" w:ascii="Times New Roman" w:hAnsi="Times New Roman" w:eastAsia="仿宋_GB2312" w:cs="Times New Roman"/>
          <w:b w:val="0"/>
          <w:bCs w:val="0"/>
          <w:color w:val="auto"/>
          <w:sz w:val="32"/>
          <w:szCs w:val="32"/>
          <w:lang w:val="en-US" w:eastAsia="zh-CN"/>
        </w:rPr>
        <w:t>”</w:t>
      </w:r>
      <w:r>
        <w:rPr>
          <w:rFonts w:ascii="Times New Roman" w:hAnsi="Times New Roman" w:eastAsia="仿宋_GB2312" w:cs="Times New Roman"/>
          <w:b w:val="0"/>
          <w:bCs w:val="0"/>
          <w:color w:val="auto"/>
          <w:sz w:val="32"/>
          <w:szCs w:val="32"/>
          <w:lang w:val="en-US" w:eastAsia="zh-CN"/>
        </w:rPr>
        <w:t>；推广</w:t>
      </w:r>
      <w:r>
        <w:rPr>
          <w:rFonts w:ascii="Times New Roman" w:hAnsi="Times New Roman" w:eastAsia="仿宋_GB2312" w:cs="Times New Roman"/>
          <w:b w:val="0"/>
          <w:bCs w:val="0"/>
          <w:color w:val="auto"/>
          <w:sz w:val="32"/>
          <w:szCs w:val="32"/>
          <w:lang w:val="zh-CN"/>
        </w:rPr>
        <w:t>24小时</w:t>
      </w:r>
      <w:r>
        <w:rPr>
          <w:rFonts w:hint="eastAsia" w:ascii="Times New Roman" w:hAnsi="Times New Roman" w:eastAsia="仿宋_GB2312" w:cs="Times New Roman"/>
          <w:b w:val="0"/>
          <w:bCs w:val="0"/>
          <w:color w:val="auto"/>
          <w:sz w:val="32"/>
          <w:szCs w:val="32"/>
          <w:lang w:val="en-US" w:eastAsia="zh-CN"/>
        </w:rPr>
        <w:t>“</w:t>
      </w:r>
      <w:r>
        <w:rPr>
          <w:rFonts w:ascii="Times New Roman" w:hAnsi="Times New Roman" w:eastAsia="仿宋_GB2312" w:cs="Times New Roman"/>
          <w:b w:val="0"/>
          <w:bCs w:val="0"/>
          <w:color w:val="auto"/>
          <w:sz w:val="32"/>
          <w:szCs w:val="32"/>
          <w:lang w:val="en-US" w:eastAsia="zh-CN"/>
        </w:rPr>
        <w:t>自助式</w:t>
      </w:r>
      <w:r>
        <w:rPr>
          <w:rFonts w:hint="eastAsia" w:ascii="Times New Roman" w:hAnsi="Times New Roman" w:eastAsia="仿宋_GB2312" w:cs="Times New Roman"/>
          <w:b w:val="0"/>
          <w:bCs w:val="0"/>
          <w:color w:val="auto"/>
          <w:sz w:val="32"/>
          <w:szCs w:val="32"/>
          <w:lang w:val="en-US" w:eastAsia="zh-CN"/>
        </w:rPr>
        <w:t>”</w:t>
      </w:r>
      <w:r>
        <w:rPr>
          <w:rFonts w:ascii="Times New Roman" w:hAnsi="Times New Roman" w:eastAsia="仿宋_GB2312" w:cs="Times New Roman"/>
          <w:b w:val="0"/>
          <w:bCs w:val="0"/>
          <w:color w:val="auto"/>
          <w:sz w:val="32"/>
          <w:szCs w:val="32"/>
          <w:lang w:val="en-US" w:eastAsia="zh-CN"/>
        </w:rPr>
        <w:t>服务，</w:t>
      </w:r>
      <w:r>
        <w:rPr>
          <w:rFonts w:ascii="Times New Roman" w:hAnsi="Times New Roman" w:eastAsia="仿宋_GB2312" w:cs="Times New Roman"/>
          <w:b w:val="0"/>
          <w:bCs w:val="0"/>
          <w:color w:val="auto"/>
          <w:sz w:val="32"/>
          <w:szCs w:val="32"/>
          <w:lang w:val="zh-CN"/>
        </w:rPr>
        <w:t>通过政银、政企合作等形式，</w:t>
      </w:r>
      <w:r>
        <w:rPr>
          <w:rFonts w:ascii="Times New Roman" w:hAnsi="Times New Roman" w:eastAsia="仿宋_GB2312" w:cs="Times New Roman"/>
          <w:b w:val="0"/>
          <w:bCs w:val="0"/>
          <w:color w:val="auto"/>
          <w:sz w:val="32"/>
          <w:szCs w:val="32"/>
          <w:lang w:val="en-US" w:eastAsia="zh-CN"/>
        </w:rPr>
        <w:t>在</w:t>
      </w:r>
      <w:r>
        <w:rPr>
          <w:rFonts w:hint="eastAsia" w:ascii="Times New Roman" w:hAnsi="Times New Roman" w:eastAsia="仿宋_GB2312" w:cs="Times New Roman"/>
          <w:b w:val="0"/>
          <w:bCs w:val="0"/>
          <w:color w:val="auto"/>
          <w:sz w:val="32"/>
          <w:szCs w:val="32"/>
          <w:lang w:val="en-US" w:eastAsia="zh-CN"/>
        </w:rPr>
        <w:t>街办服务大厅、</w:t>
      </w:r>
      <w:r>
        <w:rPr>
          <w:rFonts w:ascii="Times New Roman" w:hAnsi="Times New Roman" w:eastAsia="仿宋_GB2312" w:cs="Times New Roman"/>
          <w:b w:val="0"/>
          <w:bCs w:val="0"/>
          <w:color w:val="auto"/>
          <w:sz w:val="32"/>
          <w:szCs w:val="32"/>
          <w:lang w:val="zh-CN"/>
        </w:rPr>
        <w:t>园区、楼宇、社区、银行和通讯网点等场所</w:t>
      </w:r>
      <w:r>
        <w:rPr>
          <w:rFonts w:ascii="Times New Roman" w:hAnsi="Times New Roman" w:eastAsia="仿宋_GB2312" w:cs="Times New Roman"/>
          <w:b w:val="0"/>
          <w:bCs w:val="0"/>
          <w:color w:val="auto"/>
          <w:sz w:val="32"/>
          <w:szCs w:val="32"/>
          <w:lang w:val="en-US" w:eastAsia="zh-CN"/>
        </w:rPr>
        <w:t>设置</w:t>
      </w:r>
      <w:r>
        <w:rPr>
          <w:rFonts w:ascii="Times New Roman" w:hAnsi="Times New Roman" w:eastAsia="仿宋_GB2312" w:cs="Times New Roman"/>
          <w:b w:val="0"/>
          <w:bCs w:val="0"/>
          <w:color w:val="auto"/>
          <w:sz w:val="32"/>
          <w:szCs w:val="32"/>
          <w:lang w:val="zh-CN"/>
        </w:rPr>
        <w:t>集成式自助终端</w:t>
      </w:r>
      <w:r>
        <w:rPr>
          <w:rFonts w:ascii="Times New Roman" w:hAnsi="Times New Roman" w:eastAsia="仿宋_GB2312" w:cs="Times New Roman"/>
          <w:b w:val="0"/>
          <w:bCs w:val="0"/>
          <w:color w:val="auto"/>
          <w:sz w:val="32"/>
          <w:szCs w:val="32"/>
          <w:lang w:eastAsia="zh-CN"/>
        </w:rPr>
        <w:t>；</w:t>
      </w:r>
      <w:r>
        <w:rPr>
          <w:rFonts w:ascii="Times New Roman" w:hAnsi="Times New Roman" w:eastAsia="仿宋_GB2312" w:cs="Times New Roman"/>
          <w:b w:val="0"/>
          <w:bCs w:val="0"/>
          <w:color w:val="auto"/>
          <w:sz w:val="32"/>
          <w:szCs w:val="32"/>
          <w:lang w:val="en-US" w:eastAsia="zh-CN"/>
        </w:rPr>
        <w:t>推广</w:t>
      </w:r>
      <w:r>
        <w:rPr>
          <w:rFonts w:hint="eastAsia" w:ascii="Times New Roman" w:hAnsi="Times New Roman" w:eastAsia="仿宋_GB2312" w:cs="Times New Roman"/>
          <w:b w:val="0"/>
          <w:bCs w:val="0"/>
          <w:color w:val="auto"/>
          <w:sz w:val="32"/>
          <w:szCs w:val="32"/>
          <w:lang w:val="zh-CN" w:eastAsia="zh-CN"/>
        </w:rPr>
        <w:t>“</w:t>
      </w:r>
      <w:r>
        <w:rPr>
          <w:rFonts w:ascii="Times New Roman" w:hAnsi="Times New Roman" w:eastAsia="仿宋_GB2312" w:cs="Times New Roman"/>
          <w:b w:val="0"/>
          <w:bCs w:val="0"/>
          <w:color w:val="auto"/>
          <w:sz w:val="32"/>
          <w:szCs w:val="32"/>
          <w:lang w:val="zh-CN" w:eastAsia="zh-CN"/>
        </w:rPr>
        <w:t>一</w:t>
      </w:r>
      <w:r>
        <w:rPr>
          <w:rFonts w:ascii="Times New Roman" w:hAnsi="Times New Roman" w:eastAsia="仿宋_GB2312" w:cs="Times New Roman"/>
          <w:b w:val="0"/>
          <w:bCs w:val="0"/>
          <w:color w:val="auto"/>
          <w:sz w:val="32"/>
          <w:szCs w:val="32"/>
          <w:lang w:val="en-US" w:eastAsia="zh-CN"/>
        </w:rPr>
        <w:t>站式</w:t>
      </w:r>
      <w:r>
        <w:rPr>
          <w:rFonts w:hint="eastAsia" w:ascii="Times New Roman" w:hAnsi="Times New Roman" w:eastAsia="仿宋_GB2312" w:cs="Times New Roman"/>
          <w:b w:val="0"/>
          <w:bCs w:val="0"/>
          <w:color w:val="auto"/>
          <w:sz w:val="32"/>
          <w:szCs w:val="32"/>
          <w:lang w:val="en-US" w:eastAsia="zh-CN"/>
        </w:rPr>
        <w:t>”</w:t>
      </w:r>
      <w:r>
        <w:rPr>
          <w:rFonts w:ascii="Times New Roman" w:hAnsi="Times New Roman" w:eastAsia="仿宋_GB2312" w:cs="Times New Roman"/>
          <w:b w:val="0"/>
          <w:bCs w:val="0"/>
          <w:color w:val="auto"/>
          <w:sz w:val="32"/>
          <w:szCs w:val="32"/>
          <w:lang w:val="en-US" w:eastAsia="zh-CN"/>
        </w:rPr>
        <w:t>服务，改善老年人等特殊人群的办事体验；不断开拓创新，开发政务服务平台授权代理、亲友代办等功能，方便有特殊需要的人群网上办事。</w:t>
      </w:r>
      <w:r>
        <w:rPr>
          <w:rFonts w:hint="default" w:ascii="Times New Roman" w:hAnsi="Times New Roman" w:eastAsia="楷体_GB2312" w:cs="Times New Roman"/>
          <w:b w:val="0"/>
          <w:bCs w:val="0"/>
          <w:color w:val="auto"/>
          <w:kern w:val="2"/>
          <w:sz w:val="32"/>
          <w:szCs w:val="32"/>
          <w:lang w:val="en-US" w:eastAsia="zh-CN" w:bidi="ar-SA"/>
        </w:rPr>
        <w:t>（牵头单位：区行政审批局；责任单位：区直各有关部门，各镇、街道、开发区；完成时限：2021年5月底，长期坚持）</w:t>
      </w:r>
    </w:p>
    <w:p>
      <w:pPr>
        <w:pStyle w:val="12"/>
        <w:keepNext w:val="0"/>
        <w:keepLines w:val="0"/>
        <w:pageBreakBefore w:val="0"/>
        <w:widowControl w:val="0"/>
        <w:kinsoku/>
        <w:wordWrap/>
        <w:overflowPunct/>
        <w:topLinePunct w:val="0"/>
        <w:autoSpaceDE/>
        <w:autoSpaceDN/>
        <w:bidi w:val="0"/>
        <w:adjustRightInd/>
        <w:spacing w:line="570" w:lineRule="exact"/>
        <w:ind w:firstLine="640" w:firstLineChars="200"/>
        <w:jc w:val="both"/>
        <w:textAlignment w:val="auto"/>
        <w:rPr>
          <w:rFonts w:hint="default" w:ascii="Times New Roman" w:hAnsi="Times New Roman" w:eastAsia="楷体_GB2312" w:cs="Times New Roman"/>
          <w:b w:val="0"/>
          <w:bCs w:val="0"/>
          <w:color w:val="auto"/>
          <w:kern w:val="2"/>
          <w:sz w:val="32"/>
          <w:szCs w:val="32"/>
          <w:lang w:val="zh-CN" w:eastAsia="zh-CN" w:bidi="ar-SA"/>
        </w:rPr>
      </w:pPr>
      <w:r>
        <w:rPr>
          <w:rFonts w:hint="default" w:ascii="Times New Roman" w:hAnsi="Times New Roman" w:eastAsia="楷体_GB2312" w:cs="Times New Roman"/>
          <w:b w:val="0"/>
          <w:bCs w:val="0"/>
          <w:color w:val="auto"/>
          <w:kern w:val="2"/>
          <w:sz w:val="32"/>
          <w:szCs w:val="32"/>
          <w:lang w:val="zh-CN" w:eastAsia="zh-CN" w:bidi="ar-SA"/>
        </w:rPr>
        <w:t>（</w:t>
      </w:r>
      <w:r>
        <w:rPr>
          <w:rFonts w:hint="default" w:ascii="Times New Roman" w:hAnsi="Times New Roman" w:eastAsia="楷体_GB2312" w:cs="Times New Roman"/>
          <w:b w:val="0"/>
          <w:bCs w:val="0"/>
          <w:color w:val="auto"/>
          <w:kern w:val="2"/>
          <w:sz w:val="32"/>
          <w:szCs w:val="32"/>
          <w:lang w:val="en-US" w:eastAsia="zh-CN" w:bidi="ar-SA"/>
        </w:rPr>
        <w:t>九</w:t>
      </w:r>
      <w:r>
        <w:rPr>
          <w:rFonts w:hint="default" w:ascii="Times New Roman" w:hAnsi="Times New Roman" w:eastAsia="楷体_GB2312" w:cs="Times New Roman"/>
          <w:b w:val="0"/>
          <w:bCs w:val="0"/>
          <w:color w:val="auto"/>
          <w:kern w:val="2"/>
          <w:sz w:val="32"/>
          <w:szCs w:val="32"/>
          <w:lang w:val="zh-CN" w:eastAsia="zh-CN" w:bidi="ar-SA"/>
        </w:rPr>
        <w:t>）深化工程项目审批改革</w:t>
      </w:r>
    </w:p>
    <w:p>
      <w:pPr>
        <w:pStyle w:val="12"/>
        <w:keepNext w:val="0"/>
        <w:keepLines w:val="0"/>
        <w:pageBreakBefore w:val="0"/>
        <w:widowControl w:val="0"/>
        <w:tabs>
          <w:tab w:val="left" w:pos="1138"/>
        </w:tabs>
        <w:kinsoku/>
        <w:wordWrap/>
        <w:overflowPunct/>
        <w:topLinePunct w:val="0"/>
        <w:autoSpaceDE/>
        <w:autoSpaceDN/>
        <w:bidi w:val="0"/>
        <w:adjustRightInd/>
        <w:spacing w:line="570" w:lineRule="exact"/>
        <w:ind w:firstLine="640" w:firstLineChars="200"/>
        <w:jc w:val="both"/>
        <w:textAlignment w:val="auto"/>
        <w:rPr>
          <w:rFonts w:ascii="Times New Roman" w:hAnsi="Times New Roman" w:eastAsia="楷体" w:cs="Times New Roman"/>
          <w:b w:val="0"/>
          <w:bCs w:val="0"/>
          <w:color w:val="auto"/>
          <w:kern w:val="2"/>
          <w:sz w:val="32"/>
          <w:szCs w:val="32"/>
          <w:lang w:val="en-US" w:eastAsia="zh-CN" w:bidi="ar-SA"/>
        </w:rPr>
      </w:pPr>
      <w:bookmarkStart w:id="12" w:name="bookmark33"/>
      <w:bookmarkEnd w:id="12"/>
      <w:r>
        <w:rPr>
          <w:rFonts w:ascii="Times New Roman" w:hAnsi="Times New Roman" w:eastAsia="仿宋_GB2312" w:cs="Times New Roman"/>
          <w:b w:val="0"/>
          <w:bCs w:val="0"/>
          <w:color w:val="auto"/>
          <w:sz w:val="32"/>
          <w:szCs w:val="32"/>
          <w:lang w:val="en-US" w:eastAsia="zh-CN"/>
        </w:rPr>
        <w:t>21.</w:t>
      </w:r>
      <w:r>
        <w:rPr>
          <w:rFonts w:ascii="Times New Roman" w:hAnsi="Times New Roman" w:eastAsia="仿宋_GB2312" w:cs="Times New Roman"/>
          <w:b w:val="0"/>
          <w:bCs w:val="0"/>
          <w:color w:val="auto"/>
          <w:sz w:val="32"/>
          <w:szCs w:val="32"/>
        </w:rPr>
        <w:t>持续推进工程建设项目审批流程再造，由区行政审批局设立综合窗口，实现工程建设项目</w:t>
      </w:r>
      <w:r>
        <w:rPr>
          <w:rFonts w:hint="eastAsia" w:ascii="Times New Roman" w:hAnsi="Times New Roman" w:eastAsia="仿宋_GB2312" w:cs="Times New Roman"/>
          <w:b w:val="0"/>
          <w:bCs w:val="0"/>
          <w:color w:val="auto"/>
          <w:sz w:val="32"/>
          <w:szCs w:val="32"/>
          <w:lang w:eastAsia="zh-CN"/>
        </w:rPr>
        <w:t>“</w:t>
      </w:r>
      <w:r>
        <w:rPr>
          <w:rFonts w:ascii="Times New Roman" w:hAnsi="Times New Roman" w:eastAsia="仿宋_GB2312" w:cs="Times New Roman"/>
          <w:b w:val="0"/>
          <w:bCs w:val="0"/>
          <w:color w:val="auto"/>
          <w:sz w:val="32"/>
          <w:szCs w:val="32"/>
        </w:rPr>
        <w:t>区域评估</w:t>
      </w:r>
      <w:r>
        <w:rPr>
          <w:rFonts w:hint="eastAsia" w:ascii="Times New Roman" w:hAnsi="Times New Roman" w:eastAsia="仿宋_GB2312" w:cs="Times New Roman"/>
          <w:b w:val="0"/>
          <w:bCs w:val="0"/>
          <w:color w:val="auto"/>
          <w:sz w:val="32"/>
          <w:szCs w:val="32"/>
          <w:lang w:eastAsia="zh-CN"/>
        </w:rPr>
        <w:t>”</w:t>
      </w:r>
      <w:r>
        <w:rPr>
          <w:rFonts w:ascii="Times New Roman" w:hAnsi="Times New Roman" w:eastAsia="仿宋_GB2312" w:cs="Times New Roman"/>
          <w:b w:val="0"/>
          <w:bCs w:val="0"/>
          <w:color w:val="auto"/>
          <w:sz w:val="32"/>
          <w:szCs w:val="32"/>
        </w:rPr>
        <w:t>、</w:t>
      </w:r>
      <w:r>
        <w:rPr>
          <w:rFonts w:hint="eastAsia" w:ascii="Times New Roman" w:hAnsi="Times New Roman" w:eastAsia="仿宋_GB2312" w:cs="Times New Roman"/>
          <w:b w:val="0"/>
          <w:bCs w:val="0"/>
          <w:color w:val="auto"/>
          <w:sz w:val="32"/>
          <w:szCs w:val="32"/>
          <w:lang w:eastAsia="zh-CN"/>
        </w:rPr>
        <w:t>“</w:t>
      </w:r>
      <w:r>
        <w:rPr>
          <w:rFonts w:ascii="Times New Roman" w:hAnsi="Times New Roman" w:eastAsia="仿宋_GB2312" w:cs="Times New Roman"/>
          <w:b w:val="0"/>
          <w:bCs w:val="0"/>
          <w:color w:val="auto"/>
          <w:sz w:val="32"/>
          <w:szCs w:val="32"/>
        </w:rPr>
        <w:t>多审合一</w:t>
      </w:r>
      <w:r>
        <w:rPr>
          <w:rFonts w:hint="eastAsia" w:ascii="Times New Roman" w:hAnsi="Times New Roman" w:eastAsia="仿宋_GB2312" w:cs="Times New Roman"/>
          <w:b w:val="0"/>
          <w:bCs w:val="0"/>
          <w:color w:val="auto"/>
          <w:sz w:val="32"/>
          <w:szCs w:val="32"/>
          <w:lang w:eastAsia="zh-CN"/>
        </w:rPr>
        <w:t>”</w:t>
      </w:r>
      <w:r>
        <w:rPr>
          <w:rFonts w:ascii="Times New Roman" w:hAnsi="Times New Roman" w:eastAsia="仿宋_GB2312" w:cs="Times New Roman"/>
          <w:b w:val="0"/>
          <w:bCs w:val="0"/>
          <w:color w:val="auto"/>
          <w:sz w:val="32"/>
          <w:szCs w:val="32"/>
        </w:rPr>
        <w:t>、</w:t>
      </w:r>
      <w:r>
        <w:rPr>
          <w:rFonts w:hint="eastAsia" w:ascii="Times New Roman" w:hAnsi="Times New Roman" w:eastAsia="仿宋_GB2312" w:cs="Times New Roman"/>
          <w:b w:val="0"/>
          <w:bCs w:val="0"/>
          <w:color w:val="auto"/>
          <w:sz w:val="32"/>
          <w:szCs w:val="32"/>
          <w:lang w:eastAsia="zh-CN"/>
        </w:rPr>
        <w:t>“</w:t>
      </w:r>
      <w:r>
        <w:rPr>
          <w:rFonts w:ascii="Times New Roman" w:hAnsi="Times New Roman" w:eastAsia="仿宋_GB2312" w:cs="Times New Roman"/>
          <w:b w:val="0"/>
          <w:bCs w:val="0"/>
          <w:color w:val="auto"/>
          <w:sz w:val="32"/>
          <w:szCs w:val="32"/>
        </w:rPr>
        <w:t>联合审图</w:t>
      </w:r>
      <w:r>
        <w:rPr>
          <w:rFonts w:hint="eastAsia" w:ascii="Times New Roman" w:hAnsi="Times New Roman" w:eastAsia="仿宋_GB2312" w:cs="Times New Roman"/>
          <w:b w:val="0"/>
          <w:bCs w:val="0"/>
          <w:color w:val="auto"/>
          <w:sz w:val="32"/>
          <w:szCs w:val="32"/>
          <w:lang w:eastAsia="zh-CN"/>
        </w:rPr>
        <w:t>”</w:t>
      </w:r>
      <w:r>
        <w:rPr>
          <w:rFonts w:ascii="Times New Roman" w:hAnsi="Times New Roman" w:eastAsia="仿宋_GB2312" w:cs="Times New Roman"/>
          <w:b w:val="0"/>
          <w:bCs w:val="0"/>
          <w:color w:val="auto"/>
          <w:sz w:val="32"/>
          <w:szCs w:val="32"/>
        </w:rPr>
        <w:t>、</w:t>
      </w:r>
      <w:r>
        <w:rPr>
          <w:rFonts w:hint="eastAsia" w:ascii="Times New Roman" w:hAnsi="Times New Roman" w:eastAsia="仿宋_GB2312" w:cs="Times New Roman"/>
          <w:b w:val="0"/>
          <w:bCs w:val="0"/>
          <w:color w:val="auto"/>
          <w:sz w:val="32"/>
          <w:szCs w:val="32"/>
          <w:lang w:eastAsia="zh-CN"/>
        </w:rPr>
        <w:t>“</w:t>
      </w:r>
      <w:r>
        <w:rPr>
          <w:rFonts w:ascii="Times New Roman" w:hAnsi="Times New Roman" w:eastAsia="仿宋_GB2312" w:cs="Times New Roman"/>
          <w:b w:val="0"/>
          <w:bCs w:val="0"/>
          <w:color w:val="auto"/>
          <w:sz w:val="32"/>
          <w:szCs w:val="32"/>
        </w:rPr>
        <w:t>联合验收</w:t>
      </w:r>
      <w:r>
        <w:rPr>
          <w:rFonts w:hint="eastAsia" w:ascii="Times New Roman" w:hAnsi="Times New Roman" w:eastAsia="仿宋_GB2312" w:cs="Times New Roman"/>
          <w:b w:val="0"/>
          <w:bCs w:val="0"/>
          <w:color w:val="auto"/>
          <w:sz w:val="32"/>
          <w:szCs w:val="32"/>
          <w:lang w:eastAsia="zh-CN"/>
        </w:rPr>
        <w:t>”</w:t>
      </w:r>
      <w:r>
        <w:rPr>
          <w:rFonts w:ascii="Times New Roman" w:hAnsi="Times New Roman" w:eastAsia="仿宋_GB2312" w:cs="Times New Roman"/>
          <w:b w:val="0"/>
          <w:bCs w:val="0"/>
          <w:color w:val="auto"/>
          <w:sz w:val="32"/>
          <w:szCs w:val="32"/>
        </w:rPr>
        <w:t>全覆盖，推进</w:t>
      </w:r>
      <w:r>
        <w:rPr>
          <w:rFonts w:hint="eastAsia" w:ascii="Times New Roman" w:hAnsi="Times New Roman" w:eastAsia="仿宋_GB2312" w:cs="Times New Roman"/>
          <w:b w:val="0"/>
          <w:bCs w:val="0"/>
          <w:color w:val="auto"/>
          <w:sz w:val="32"/>
          <w:szCs w:val="32"/>
          <w:lang w:eastAsia="zh-CN"/>
        </w:rPr>
        <w:t>“</w:t>
      </w:r>
      <w:r>
        <w:rPr>
          <w:rFonts w:ascii="Times New Roman" w:hAnsi="Times New Roman" w:eastAsia="仿宋_GB2312" w:cs="Times New Roman"/>
          <w:b w:val="0"/>
          <w:bCs w:val="0"/>
          <w:color w:val="auto"/>
          <w:sz w:val="32"/>
          <w:szCs w:val="32"/>
        </w:rPr>
        <w:t>多规合一</w:t>
      </w:r>
      <w:r>
        <w:rPr>
          <w:rFonts w:hint="eastAsia" w:ascii="Times New Roman" w:hAnsi="Times New Roman" w:eastAsia="仿宋_GB2312" w:cs="Times New Roman"/>
          <w:b w:val="0"/>
          <w:bCs w:val="0"/>
          <w:color w:val="auto"/>
          <w:sz w:val="32"/>
          <w:szCs w:val="32"/>
          <w:lang w:eastAsia="zh-CN"/>
        </w:rPr>
        <w:t>”</w:t>
      </w:r>
      <w:r>
        <w:rPr>
          <w:rFonts w:ascii="Times New Roman" w:hAnsi="Times New Roman" w:eastAsia="仿宋_GB2312" w:cs="Times New Roman"/>
          <w:b w:val="0"/>
          <w:bCs w:val="0"/>
          <w:color w:val="auto"/>
          <w:sz w:val="32"/>
          <w:szCs w:val="32"/>
        </w:rPr>
        <w:t>，实现</w:t>
      </w:r>
      <w:r>
        <w:rPr>
          <w:rFonts w:hint="eastAsia" w:ascii="Times New Roman" w:hAnsi="Times New Roman" w:eastAsia="仿宋_GB2312" w:cs="Times New Roman"/>
          <w:b w:val="0"/>
          <w:bCs w:val="0"/>
          <w:color w:val="auto"/>
          <w:sz w:val="32"/>
          <w:szCs w:val="32"/>
          <w:lang w:eastAsia="zh-CN"/>
        </w:rPr>
        <w:t>“</w:t>
      </w:r>
      <w:r>
        <w:rPr>
          <w:rFonts w:ascii="Times New Roman" w:hAnsi="Times New Roman" w:eastAsia="仿宋_GB2312" w:cs="Times New Roman"/>
          <w:b w:val="0"/>
          <w:bCs w:val="0"/>
          <w:color w:val="auto"/>
          <w:sz w:val="32"/>
          <w:szCs w:val="32"/>
        </w:rPr>
        <w:t>一张图</w:t>
      </w:r>
      <w:r>
        <w:rPr>
          <w:rFonts w:hint="eastAsia" w:ascii="Times New Roman" w:hAnsi="Times New Roman" w:eastAsia="仿宋_GB2312" w:cs="Times New Roman"/>
          <w:b w:val="0"/>
          <w:bCs w:val="0"/>
          <w:color w:val="auto"/>
          <w:sz w:val="32"/>
          <w:szCs w:val="32"/>
          <w:lang w:eastAsia="zh-CN"/>
        </w:rPr>
        <w:t>”</w:t>
      </w:r>
      <w:r>
        <w:rPr>
          <w:rFonts w:ascii="Times New Roman" w:hAnsi="Times New Roman" w:eastAsia="仿宋_GB2312" w:cs="Times New Roman"/>
          <w:b w:val="0"/>
          <w:bCs w:val="0"/>
          <w:color w:val="auto"/>
          <w:sz w:val="32"/>
          <w:szCs w:val="32"/>
        </w:rPr>
        <w:t>统筹项目实施。实行施工图网上申报和审查，进一步压缩工程建设项目审批时限，社会投资带方案出让类工程建设项目、社会投资中小型工程建设项目、政府投资市政类（非独立占地）线性项目、改造类（规划条件不变）工程建设项目、一般工业类投资建设项目的审批时间分别压缩至30、45、40、35、30个工作日。</w:t>
      </w:r>
      <w:r>
        <w:rPr>
          <w:rFonts w:hint="default" w:ascii="Times New Roman" w:hAnsi="Times New Roman" w:eastAsia="楷体_GB2312" w:cs="Times New Roman"/>
          <w:b w:val="0"/>
          <w:bCs w:val="0"/>
          <w:color w:val="auto"/>
          <w:kern w:val="2"/>
          <w:sz w:val="32"/>
          <w:szCs w:val="32"/>
          <w:lang w:val="en-US" w:eastAsia="zh-CN" w:bidi="ar-SA"/>
        </w:rPr>
        <w:t>（牵头单位：区住建局、区发改经信局、区自然资源和规划分局；责任单位：区生态环境分局、区城管局、区市场监管局等，各镇、街道、开发区；完成时限：2021年5月底，长期坚持）</w:t>
      </w:r>
    </w:p>
    <w:p>
      <w:pPr>
        <w:pStyle w:val="12"/>
        <w:keepNext w:val="0"/>
        <w:keepLines w:val="0"/>
        <w:pageBreakBefore w:val="0"/>
        <w:widowControl w:val="0"/>
        <w:kinsoku/>
        <w:wordWrap/>
        <w:overflowPunct/>
        <w:topLinePunct w:val="0"/>
        <w:autoSpaceDE/>
        <w:autoSpaceDN/>
        <w:bidi w:val="0"/>
        <w:adjustRightInd/>
        <w:spacing w:line="570" w:lineRule="exact"/>
        <w:ind w:firstLine="640" w:firstLineChars="200"/>
        <w:jc w:val="both"/>
        <w:textAlignment w:val="auto"/>
        <w:rPr>
          <w:rFonts w:hint="default" w:ascii="Times New Roman" w:hAnsi="Times New Roman" w:eastAsia="楷体_GB2312" w:cs="Times New Roman"/>
          <w:b w:val="0"/>
          <w:bCs w:val="0"/>
          <w:color w:val="auto"/>
          <w:kern w:val="2"/>
          <w:sz w:val="32"/>
          <w:szCs w:val="32"/>
          <w:lang w:val="zh-CN" w:eastAsia="zh-CN" w:bidi="ar-SA"/>
        </w:rPr>
      </w:pPr>
      <w:bookmarkStart w:id="13" w:name="bookmark34"/>
      <w:bookmarkEnd w:id="13"/>
      <w:r>
        <w:rPr>
          <w:rFonts w:ascii="Times New Roman" w:hAnsi="Times New Roman" w:eastAsia="仿宋_GB2312" w:cs="Times New Roman"/>
          <w:b w:val="0"/>
          <w:bCs w:val="0"/>
          <w:color w:val="auto"/>
          <w:sz w:val="32"/>
          <w:szCs w:val="32"/>
          <w:lang w:val="en-US" w:eastAsia="zh-CN"/>
        </w:rPr>
        <w:t>22.针对全市符合产业政策的工业投资项目，积极推广工业投资建设项目</w:t>
      </w:r>
      <w:r>
        <w:rPr>
          <w:rFonts w:hint="eastAsia" w:ascii="Times New Roman" w:hAnsi="Times New Roman" w:eastAsia="仿宋_GB2312" w:cs="Times New Roman"/>
          <w:b w:val="0"/>
          <w:bCs w:val="0"/>
          <w:color w:val="auto"/>
          <w:sz w:val="32"/>
          <w:szCs w:val="32"/>
          <w:lang w:val="en-US" w:eastAsia="zh-CN"/>
        </w:rPr>
        <w:t>“</w:t>
      </w:r>
      <w:r>
        <w:rPr>
          <w:rFonts w:ascii="Times New Roman" w:hAnsi="Times New Roman" w:eastAsia="仿宋_GB2312" w:cs="Times New Roman"/>
          <w:b w:val="0"/>
          <w:bCs w:val="0"/>
          <w:color w:val="auto"/>
          <w:sz w:val="32"/>
          <w:szCs w:val="32"/>
          <w:lang w:val="en-US" w:eastAsia="zh-CN"/>
        </w:rPr>
        <w:t>先建后验</w:t>
      </w:r>
      <w:r>
        <w:rPr>
          <w:rFonts w:hint="eastAsia" w:ascii="Times New Roman" w:hAnsi="Times New Roman" w:eastAsia="仿宋_GB2312" w:cs="Times New Roman"/>
          <w:b w:val="0"/>
          <w:bCs w:val="0"/>
          <w:color w:val="auto"/>
          <w:sz w:val="32"/>
          <w:szCs w:val="32"/>
          <w:lang w:val="en-US" w:eastAsia="zh-CN"/>
        </w:rPr>
        <w:t>”</w:t>
      </w:r>
      <w:r>
        <w:rPr>
          <w:rFonts w:ascii="Times New Roman" w:hAnsi="Times New Roman" w:eastAsia="仿宋_GB2312" w:cs="Times New Roman"/>
          <w:b w:val="0"/>
          <w:bCs w:val="0"/>
          <w:color w:val="auto"/>
          <w:sz w:val="32"/>
          <w:szCs w:val="32"/>
          <w:lang w:val="en-US" w:eastAsia="zh-CN"/>
        </w:rPr>
        <w:t>。精简</w:t>
      </w:r>
      <w:r>
        <w:rPr>
          <w:rFonts w:ascii="Times New Roman" w:hAnsi="Times New Roman" w:eastAsia="仿宋_GB2312" w:cs="Times New Roman"/>
          <w:b w:val="0"/>
          <w:bCs w:val="0"/>
          <w:color w:val="auto"/>
          <w:sz w:val="32"/>
          <w:szCs w:val="32"/>
          <w:lang w:val="zh-CN" w:eastAsia="zh-CN"/>
        </w:rPr>
        <w:t>老旧小区改造项目</w:t>
      </w:r>
      <w:r>
        <w:rPr>
          <w:rFonts w:ascii="Times New Roman" w:hAnsi="Times New Roman" w:eastAsia="仿宋_GB2312" w:cs="Times New Roman"/>
          <w:b w:val="0"/>
          <w:bCs w:val="0"/>
          <w:color w:val="auto"/>
          <w:sz w:val="32"/>
          <w:szCs w:val="32"/>
          <w:lang w:val="en-US" w:eastAsia="zh-CN"/>
        </w:rPr>
        <w:t>的</w:t>
      </w:r>
      <w:r>
        <w:rPr>
          <w:rFonts w:ascii="Times New Roman" w:hAnsi="Times New Roman" w:eastAsia="仿宋_GB2312" w:cs="Times New Roman"/>
          <w:b w:val="0"/>
          <w:bCs w:val="0"/>
          <w:color w:val="auto"/>
          <w:sz w:val="32"/>
          <w:szCs w:val="32"/>
          <w:lang w:val="zh-CN" w:eastAsia="zh-CN"/>
        </w:rPr>
        <w:t>审批</w:t>
      </w:r>
      <w:r>
        <w:rPr>
          <w:rFonts w:ascii="Times New Roman" w:hAnsi="Times New Roman" w:eastAsia="仿宋_GB2312" w:cs="Times New Roman"/>
          <w:b w:val="0"/>
          <w:bCs w:val="0"/>
          <w:color w:val="auto"/>
          <w:sz w:val="32"/>
          <w:szCs w:val="32"/>
          <w:lang w:val="en-US" w:eastAsia="zh-CN"/>
        </w:rPr>
        <w:t>流程，</w:t>
      </w:r>
      <w:r>
        <w:rPr>
          <w:rFonts w:ascii="Times New Roman" w:hAnsi="Times New Roman" w:eastAsia="仿宋_GB2312" w:cs="Times New Roman"/>
          <w:b w:val="0"/>
          <w:bCs w:val="0"/>
          <w:color w:val="auto"/>
          <w:sz w:val="32"/>
          <w:szCs w:val="32"/>
          <w:lang w:val="zh-CN" w:eastAsia="zh-CN"/>
        </w:rPr>
        <w:t>将建设工程规划</w:t>
      </w:r>
      <w:r>
        <w:rPr>
          <w:rFonts w:ascii="Times New Roman" w:hAnsi="Times New Roman" w:eastAsia="仿宋_GB2312" w:cs="Times New Roman"/>
          <w:b w:val="0"/>
          <w:bCs w:val="0"/>
          <w:color w:val="auto"/>
          <w:sz w:val="32"/>
          <w:szCs w:val="32"/>
          <w:lang w:val="en-US" w:eastAsia="zh-CN"/>
        </w:rPr>
        <w:t>可研阶段与施工许可阶段合并。编制</w:t>
      </w:r>
      <w:r>
        <w:rPr>
          <w:rFonts w:ascii="Times New Roman" w:hAnsi="Times New Roman" w:eastAsia="仿宋_GB2312" w:cs="Times New Roman"/>
          <w:b w:val="0"/>
          <w:bCs w:val="0"/>
          <w:color w:val="auto"/>
          <w:sz w:val="32"/>
          <w:szCs w:val="32"/>
          <w:lang w:val="zh-CN" w:eastAsia="zh-CN"/>
        </w:rPr>
        <w:t>建筑工程规划许可证豁免清单，建设工程类、建（构）筑物类、设施类纳入清单项目可不再申请建设工程规划许可证。对投资</w:t>
      </w:r>
      <w:r>
        <w:rPr>
          <w:rFonts w:ascii="Times New Roman" w:hAnsi="Times New Roman" w:eastAsia="仿宋_GB2312" w:cs="Times New Roman"/>
          <w:b w:val="0"/>
          <w:bCs w:val="0"/>
          <w:color w:val="auto"/>
          <w:sz w:val="32"/>
          <w:szCs w:val="32"/>
          <w:lang w:val="en-US" w:eastAsia="zh-CN"/>
        </w:rPr>
        <w:t>额</w:t>
      </w:r>
      <w:r>
        <w:rPr>
          <w:rFonts w:ascii="Times New Roman" w:hAnsi="Times New Roman" w:eastAsia="仿宋_GB2312" w:cs="Times New Roman"/>
          <w:b w:val="0"/>
          <w:bCs w:val="0"/>
          <w:color w:val="auto"/>
          <w:sz w:val="32"/>
          <w:szCs w:val="32"/>
          <w:lang w:val="zh-CN" w:eastAsia="zh-CN"/>
        </w:rPr>
        <w:t>100万元</w:t>
      </w:r>
      <w:r>
        <w:rPr>
          <w:rFonts w:ascii="Times New Roman" w:hAnsi="Times New Roman" w:eastAsia="仿宋_GB2312" w:cs="Times New Roman"/>
          <w:b w:val="0"/>
          <w:bCs w:val="0"/>
          <w:color w:val="auto"/>
          <w:sz w:val="32"/>
          <w:szCs w:val="32"/>
          <w:lang w:val="en-US" w:eastAsia="zh-CN"/>
        </w:rPr>
        <w:t>以下</w:t>
      </w:r>
      <w:r>
        <w:rPr>
          <w:rFonts w:ascii="Times New Roman" w:hAnsi="Times New Roman" w:eastAsia="仿宋_GB2312" w:cs="Times New Roman"/>
          <w:b w:val="0"/>
          <w:bCs w:val="0"/>
          <w:color w:val="auto"/>
          <w:sz w:val="32"/>
          <w:szCs w:val="32"/>
          <w:lang w:val="zh-CN" w:eastAsia="zh-CN"/>
        </w:rPr>
        <w:t>（</w:t>
      </w:r>
      <w:r>
        <w:rPr>
          <w:rFonts w:ascii="Times New Roman" w:hAnsi="Times New Roman" w:eastAsia="仿宋_GB2312" w:cs="Times New Roman"/>
          <w:b w:val="0"/>
          <w:bCs w:val="0"/>
          <w:color w:val="auto"/>
          <w:sz w:val="32"/>
          <w:szCs w:val="32"/>
          <w:lang w:val="en-US" w:eastAsia="zh-CN"/>
        </w:rPr>
        <w:t>含100万元</w:t>
      </w:r>
      <w:r>
        <w:rPr>
          <w:rFonts w:ascii="Times New Roman" w:hAnsi="Times New Roman" w:eastAsia="仿宋_GB2312" w:cs="Times New Roman"/>
          <w:b w:val="0"/>
          <w:bCs w:val="0"/>
          <w:color w:val="auto"/>
          <w:sz w:val="32"/>
          <w:szCs w:val="32"/>
          <w:lang w:val="zh-CN" w:eastAsia="zh-CN"/>
        </w:rPr>
        <w:t>）或建筑面积小于500平</w:t>
      </w:r>
      <w:r>
        <w:rPr>
          <w:rFonts w:ascii="Times New Roman" w:hAnsi="Times New Roman" w:eastAsia="仿宋_GB2312" w:cs="Times New Roman"/>
          <w:b w:val="0"/>
          <w:bCs w:val="0"/>
          <w:color w:val="auto"/>
          <w:sz w:val="32"/>
          <w:szCs w:val="32"/>
          <w:lang w:val="en-US" w:eastAsia="zh-CN"/>
        </w:rPr>
        <w:t>方</w:t>
      </w:r>
      <w:r>
        <w:rPr>
          <w:rFonts w:ascii="Times New Roman" w:hAnsi="Times New Roman" w:eastAsia="仿宋_GB2312" w:cs="Times New Roman"/>
          <w:b w:val="0"/>
          <w:bCs w:val="0"/>
          <w:color w:val="auto"/>
          <w:sz w:val="32"/>
          <w:szCs w:val="32"/>
          <w:lang w:val="zh-CN" w:eastAsia="zh-CN"/>
        </w:rPr>
        <w:t>米（</w:t>
      </w:r>
      <w:r>
        <w:rPr>
          <w:rFonts w:ascii="Times New Roman" w:hAnsi="Times New Roman" w:eastAsia="仿宋_GB2312" w:cs="Times New Roman"/>
          <w:b w:val="0"/>
          <w:bCs w:val="0"/>
          <w:color w:val="auto"/>
          <w:sz w:val="32"/>
          <w:szCs w:val="32"/>
          <w:lang w:val="en-US" w:eastAsia="zh-CN"/>
        </w:rPr>
        <w:t>含500平方米</w:t>
      </w:r>
      <w:r>
        <w:rPr>
          <w:rFonts w:ascii="Times New Roman" w:hAnsi="Times New Roman" w:eastAsia="仿宋_GB2312" w:cs="Times New Roman"/>
          <w:b w:val="0"/>
          <w:bCs w:val="0"/>
          <w:color w:val="auto"/>
          <w:sz w:val="32"/>
          <w:szCs w:val="32"/>
          <w:lang w:val="zh-CN" w:eastAsia="zh-CN"/>
        </w:rPr>
        <w:t>）的</w:t>
      </w:r>
      <w:r>
        <w:rPr>
          <w:rFonts w:ascii="Times New Roman" w:hAnsi="Times New Roman" w:eastAsia="仿宋_GB2312" w:cs="Times New Roman"/>
          <w:b w:val="0"/>
          <w:bCs w:val="0"/>
          <w:color w:val="auto"/>
          <w:sz w:val="32"/>
          <w:szCs w:val="32"/>
          <w:lang w:val="en-US" w:eastAsia="zh-CN"/>
        </w:rPr>
        <w:t>房屋建筑和市政基础设施工程，</w:t>
      </w:r>
      <w:r>
        <w:rPr>
          <w:rFonts w:ascii="Times New Roman" w:hAnsi="Times New Roman" w:eastAsia="仿宋_GB2312" w:cs="Times New Roman"/>
          <w:b w:val="0"/>
          <w:bCs w:val="0"/>
          <w:color w:val="auto"/>
          <w:sz w:val="32"/>
          <w:szCs w:val="32"/>
          <w:lang w:val="zh-CN" w:eastAsia="zh-CN"/>
        </w:rPr>
        <w:t>无需办理施工许可证。建立施工图分类审查制度，实行告知承诺制和设计人员终身负责制，严控图审内容</w:t>
      </w:r>
      <w:r>
        <w:rPr>
          <w:rFonts w:hint="eastAsia" w:ascii="Times New Roman" w:hAnsi="Times New Roman" w:eastAsia="仿宋_GB2312" w:cs="Times New Roman"/>
          <w:b w:val="0"/>
          <w:bCs w:val="0"/>
          <w:color w:val="auto"/>
          <w:sz w:val="32"/>
          <w:szCs w:val="32"/>
          <w:lang w:val="zh-CN" w:eastAsia="zh-CN"/>
        </w:rPr>
        <w:t>，</w:t>
      </w:r>
      <w:r>
        <w:rPr>
          <w:rFonts w:ascii="Times New Roman" w:hAnsi="Times New Roman" w:eastAsia="仿宋_GB2312" w:cs="Times New Roman"/>
          <w:b w:val="0"/>
          <w:bCs w:val="0"/>
          <w:color w:val="auto"/>
          <w:sz w:val="32"/>
          <w:szCs w:val="32"/>
          <w:lang w:val="zh-CN" w:eastAsia="zh-CN"/>
        </w:rPr>
        <w:t>取消低风险项目施工图</w:t>
      </w:r>
      <w:r>
        <w:rPr>
          <w:rFonts w:ascii="Times New Roman" w:hAnsi="Times New Roman" w:eastAsia="仿宋_GB2312" w:cs="Times New Roman"/>
          <w:b w:val="0"/>
          <w:bCs w:val="0"/>
          <w:color w:val="auto"/>
          <w:sz w:val="32"/>
          <w:szCs w:val="32"/>
          <w:lang w:val="en-US" w:eastAsia="zh-CN"/>
        </w:rPr>
        <w:t>审</w:t>
      </w:r>
      <w:r>
        <w:rPr>
          <w:rFonts w:ascii="Times New Roman" w:hAnsi="Times New Roman" w:eastAsia="仿宋_GB2312" w:cs="Times New Roman"/>
          <w:b w:val="0"/>
          <w:bCs w:val="0"/>
          <w:color w:val="auto"/>
          <w:sz w:val="32"/>
          <w:szCs w:val="32"/>
          <w:lang w:val="zh-CN" w:eastAsia="zh-CN"/>
        </w:rPr>
        <w:t>查，缩减图审时限。</w:t>
      </w:r>
      <w:r>
        <w:rPr>
          <w:rFonts w:hint="default" w:ascii="Times New Roman" w:hAnsi="Times New Roman" w:eastAsia="楷体_GB2312" w:cs="Times New Roman"/>
          <w:b w:val="0"/>
          <w:bCs w:val="0"/>
          <w:color w:val="auto"/>
          <w:kern w:val="2"/>
          <w:sz w:val="32"/>
          <w:szCs w:val="32"/>
          <w:lang w:val="zh-CN" w:eastAsia="zh-CN" w:bidi="ar-SA"/>
        </w:rPr>
        <w:t>（牵头单位：区住建局；责任单位：</w:t>
      </w:r>
      <w:r>
        <w:rPr>
          <w:rFonts w:hint="default" w:ascii="Times New Roman" w:hAnsi="Times New Roman" w:eastAsia="楷体_GB2312" w:cs="Times New Roman"/>
          <w:b w:val="0"/>
          <w:bCs w:val="0"/>
          <w:color w:val="auto"/>
          <w:kern w:val="2"/>
          <w:sz w:val="32"/>
          <w:szCs w:val="32"/>
          <w:lang w:val="en-US" w:eastAsia="zh-CN" w:bidi="ar-SA"/>
        </w:rPr>
        <w:t>区发改经信局、区自然资源和规划分局、区生态环境分局、区市场监管局、区城管局等，各镇、街道、开发区</w:t>
      </w:r>
      <w:r>
        <w:rPr>
          <w:rFonts w:hint="default" w:ascii="Times New Roman" w:hAnsi="Times New Roman" w:eastAsia="楷体_GB2312" w:cs="Times New Roman"/>
          <w:b w:val="0"/>
          <w:bCs w:val="0"/>
          <w:color w:val="auto"/>
          <w:kern w:val="2"/>
          <w:sz w:val="32"/>
          <w:szCs w:val="32"/>
          <w:lang w:val="zh-CN" w:eastAsia="zh-CN" w:bidi="ar-SA"/>
        </w:rPr>
        <w:t>; 完成时限：2021年5月底</w:t>
      </w:r>
      <w:r>
        <w:rPr>
          <w:rFonts w:hint="default" w:ascii="Times New Roman" w:hAnsi="Times New Roman" w:eastAsia="楷体_GB2312" w:cs="Times New Roman"/>
          <w:b w:val="0"/>
          <w:bCs w:val="0"/>
          <w:color w:val="auto"/>
          <w:kern w:val="2"/>
          <w:sz w:val="32"/>
          <w:szCs w:val="32"/>
          <w:lang w:val="en-US" w:eastAsia="zh-CN" w:bidi="ar-SA"/>
        </w:rPr>
        <w:t>，长期坚持</w:t>
      </w:r>
      <w:r>
        <w:rPr>
          <w:rFonts w:hint="default" w:ascii="Times New Roman" w:hAnsi="Times New Roman" w:eastAsia="楷体_GB2312" w:cs="Times New Roman"/>
          <w:b w:val="0"/>
          <w:bCs w:val="0"/>
          <w:color w:val="auto"/>
          <w:kern w:val="2"/>
          <w:sz w:val="32"/>
          <w:szCs w:val="32"/>
          <w:lang w:val="zh-CN" w:eastAsia="zh-CN" w:bidi="ar-SA"/>
        </w:rPr>
        <w:t>）</w:t>
      </w:r>
    </w:p>
    <w:p>
      <w:pPr>
        <w:pStyle w:val="12"/>
        <w:keepNext w:val="0"/>
        <w:keepLines w:val="0"/>
        <w:pageBreakBefore w:val="0"/>
        <w:widowControl w:val="0"/>
        <w:kinsoku/>
        <w:wordWrap/>
        <w:overflowPunct/>
        <w:topLinePunct w:val="0"/>
        <w:autoSpaceDE/>
        <w:autoSpaceDN/>
        <w:bidi w:val="0"/>
        <w:adjustRightInd/>
        <w:spacing w:line="570" w:lineRule="exact"/>
        <w:ind w:firstLine="640" w:firstLineChars="200"/>
        <w:jc w:val="both"/>
        <w:textAlignment w:val="auto"/>
        <w:rPr>
          <w:rFonts w:hint="default" w:ascii="Times New Roman" w:hAnsi="Times New Roman" w:eastAsia="楷体_GB2312" w:cs="Times New Roman"/>
          <w:b w:val="0"/>
          <w:bCs w:val="0"/>
          <w:color w:val="auto"/>
          <w:kern w:val="2"/>
          <w:sz w:val="32"/>
          <w:szCs w:val="32"/>
          <w:lang w:val="zh-CN" w:eastAsia="zh-CN" w:bidi="ar-SA"/>
        </w:rPr>
      </w:pPr>
      <w:r>
        <w:rPr>
          <w:rFonts w:hint="default" w:ascii="Times New Roman" w:hAnsi="Times New Roman" w:eastAsia="楷体_GB2312" w:cs="Times New Roman"/>
          <w:b w:val="0"/>
          <w:bCs w:val="0"/>
          <w:color w:val="auto"/>
          <w:kern w:val="2"/>
          <w:sz w:val="32"/>
          <w:szCs w:val="32"/>
          <w:lang w:val="zh-CN" w:eastAsia="zh-CN" w:bidi="ar-SA"/>
        </w:rPr>
        <w:t>（十）优化登记财产服务</w:t>
      </w:r>
    </w:p>
    <w:p>
      <w:pPr>
        <w:pStyle w:val="12"/>
        <w:keepNext w:val="0"/>
        <w:keepLines w:val="0"/>
        <w:pageBreakBefore w:val="0"/>
        <w:widowControl w:val="0"/>
        <w:kinsoku/>
        <w:wordWrap/>
        <w:overflowPunct/>
        <w:topLinePunct w:val="0"/>
        <w:autoSpaceDE/>
        <w:autoSpaceDN/>
        <w:bidi w:val="0"/>
        <w:adjustRightInd/>
        <w:spacing w:line="570" w:lineRule="exact"/>
        <w:ind w:firstLine="640" w:firstLineChars="200"/>
        <w:jc w:val="both"/>
        <w:textAlignment w:val="auto"/>
        <w:rPr>
          <w:rFonts w:hint="default" w:ascii="Times New Roman" w:hAnsi="Times New Roman" w:eastAsia="楷体_GB2312" w:cs="Times New Roman"/>
          <w:b w:val="0"/>
          <w:bCs w:val="0"/>
          <w:color w:val="auto"/>
          <w:kern w:val="2"/>
          <w:sz w:val="32"/>
          <w:szCs w:val="32"/>
          <w:lang w:val="zh-CN" w:eastAsia="zh-CN" w:bidi="ar-SA"/>
        </w:rPr>
      </w:pPr>
      <w:r>
        <w:rPr>
          <w:rFonts w:ascii="Times New Roman" w:hAnsi="Times New Roman" w:eastAsia="仿宋_GB2312" w:cs="Times New Roman"/>
          <w:b w:val="0"/>
          <w:bCs w:val="0"/>
          <w:color w:val="auto"/>
          <w:sz w:val="32"/>
          <w:szCs w:val="32"/>
          <w:lang w:val="en-US" w:eastAsia="zh-CN"/>
        </w:rPr>
        <w:t>23.提升</w:t>
      </w:r>
      <w:r>
        <w:rPr>
          <w:rFonts w:ascii="Times New Roman" w:hAnsi="Times New Roman" w:eastAsia="仿宋_GB2312" w:cs="Times New Roman"/>
          <w:b w:val="0"/>
          <w:bCs w:val="0"/>
          <w:color w:val="auto"/>
          <w:sz w:val="32"/>
          <w:szCs w:val="32"/>
          <w:lang w:val="zh-CN" w:eastAsia="zh-CN"/>
        </w:rPr>
        <w:t>不动产登记</w:t>
      </w:r>
      <w:r>
        <w:rPr>
          <w:rFonts w:ascii="Times New Roman" w:hAnsi="Times New Roman" w:eastAsia="仿宋_GB2312" w:cs="Times New Roman"/>
          <w:b w:val="0"/>
          <w:bCs w:val="0"/>
          <w:color w:val="auto"/>
          <w:sz w:val="32"/>
          <w:szCs w:val="32"/>
          <w:lang w:val="en-US" w:eastAsia="zh-CN"/>
        </w:rPr>
        <w:t>质量和效率</w:t>
      </w:r>
      <w:r>
        <w:rPr>
          <w:rFonts w:ascii="Times New Roman" w:hAnsi="Times New Roman" w:eastAsia="仿宋_GB2312" w:cs="Times New Roman"/>
          <w:b w:val="0"/>
          <w:bCs w:val="0"/>
          <w:color w:val="auto"/>
          <w:sz w:val="32"/>
          <w:szCs w:val="32"/>
          <w:lang w:val="zh-CN" w:eastAsia="zh-CN"/>
        </w:rPr>
        <w:t>，将申请受理</w:t>
      </w:r>
      <w:r>
        <w:rPr>
          <w:rFonts w:ascii="Times New Roman" w:hAnsi="Times New Roman" w:eastAsia="仿宋_GB2312" w:cs="Times New Roman"/>
          <w:b w:val="0"/>
          <w:bCs w:val="0"/>
          <w:color w:val="auto"/>
          <w:sz w:val="32"/>
          <w:szCs w:val="32"/>
          <w:lang w:val="en-US" w:eastAsia="zh-CN"/>
        </w:rPr>
        <w:t>和</w:t>
      </w:r>
      <w:r>
        <w:rPr>
          <w:rFonts w:ascii="Times New Roman" w:hAnsi="Times New Roman" w:eastAsia="仿宋_GB2312" w:cs="Times New Roman"/>
          <w:b w:val="0"/>
          <w:bCs w:val="0"/>
          <w:color w:val="auto"/>
          <w:sz w:val="32"/>
          <w:szCs w:val="32"/>
          <w:lang w:val="zh-CN" w:eastAsia="zh-CN"/>
        </w:rPr>
        <w:t>交费领证</w:t>
      </w:r>
      <w:r>
        <w:rPr>
          <w:rFonts w:ascii="Times New Roman" w:hAnsi="Times New Roman" w:eastAsia="仿宋_GB2312" w:cs="Times New Roman"/>
          <w:b w:val="0"/>
          <w:bCs w:val="0"/>
          <w:color w:val="auto"/>
          <w:sz w:val="32"/>
          <w:szCs w:val="32"/>
          <w:lang w:val="en-US" w:eastAsia="zh-CN"/>
        </w:rPr>
        <w:t>2个环节</w:t>
      </w:r>
      <w:r>
        <w:rPr>
          <w:rFonts w:ascii="Times New Roman" w:hAnsi="Times New Roman" w:eastAsia="仿宋_GB2312" w:cs="Times New Roman"/>
          <w:b w:val="0"/>
          <w:bCs w:val="0"/>
          <w:color w:val="auto"/>
          <w:sz w:val="32"/>
          <w:szCs w:val="32"/>
          <w:lang w:val="zh-CN" w:eastAsia="zh-CN"/>
        </w:rPr>
        <w:t>精简至</w:t>
      </w:r>
      <w:r>
        <w:rPr>
          <w:rFonts w:ascii="Times New Roman" w:hAnsi="Times New Roman" w:eastAsia="仿宋_GB2312" w:cs="Times New Roman"/>
          <w:b w:val="0"/>
          <w:bCs w:val="0"/>
          <w:color w:val="auto"/>
          <w:sz w:val="32"/>
          <w:szCs w:val="32"/>
          <w:lang w:val="en-US" w:eastAsia="zh-CN"/>
        </w:rPr>
        <w:t>1</w:t>
      </w:r>
      <w:r>
        <w:rPr>
          <w:rFonts w:ascii="Times New Roman" w:hAnsi="Times New Roman" w:eastAsia="仿宋_GB2312" w:cs="Times New Roman"/>
          <w:b w:val="0"/>
          <w:bCs w:val="0"/>
          <w:color w:val="auto"/>
          <w:sz w:val="32"/>
          <w:szCs w:val="32"/>
          <w:lang w:val="zh-CN" w:eastAsia="zh-CN"/>
        </w:rPr>
        <w:t>个，实现</w:t>
      </w:r>
      <w:r>
        <w:rPr>
          <w:rFonts w:hint="eastAsia" w:ascii="Times New Roman" w:hAnsi="Times New Roman" w:eastAsia="仿宋_GB2312" w:cs="Times New Roman"/>
          <w:b w:val="0"/>
          <w:bCs w:val="0"/>
          <w:color w:val="auto"/>
          <w:sz w:val="32"/>
          <w:szCs w:val="32"/>
          <w:lang w:val="zh-CN" w:eastAsia="zh-CN"/>
        </w:rPr>
        <w:t>“</w:t>
      </w:r>
      <w:r>
        <w:rPr>
          <w:rFonts w:ascii="Times New Roman" w:hAnsi="Times New Roman" w:eastAsia="仿宋_GB2312" w:cs="Times New Roman"/>
          <w:b w:val="0"/>
          <w:bCs w:val="0"/>
          <w:color w:val="auto"/>
          <w:sz w:val="32"/>
          <w:szCs w:val="32"/>
          <w:lang w:val="zh-CN" w:eastAsia="zh-CN"/>
        </w:rPr>
        <w:t>一窗通办，即办即取</w:t>
      </w:r>
      <w:r>
        <w:rPr>
          <w:rFonts w:hint="eastAsia" w:ascii="Times New Roman" w:hAnsi="Times New Roman" w:eastAsia="仿宋_GB2312" w:cs="Times New Roman"/>
          <w:b w:val="0"/>
          <w:bCs w:val="0"/>
          <w:color w:val="auto"/>
          <w:sz w:val="32"/>
          <w:szCs w:val="32"/>
          <w:lang w:val="zh-CN" w:eastAsia="zh-CN"/>
        </w:rPr>
        <w:t>”</w:t>
      </w:r>
      <w:r>
        <w:rPr>
          <w:rFonts w:ascii="Times New Roman" w:hAnsi="Times New Roman" w:eastAsia="仿宋_GB2312" w:cs="Times New Roman"/>
          <w:b w:val="0"/>
          <w:bCs w:val="0"/>
          <w:color w:val="auto"/>
          <w:sz w:val="32"/>
          <w:szCs w:val="32"/>
          <w:lang w:val="zh-CN" w:eastAsia="zh-CN"/>
        </w:rPr>
        <w:t>，以</w:t>
      </w:r>
      <w:r>
        <w:rPr>
          <w:rFonts w:ascii="Times New Roman" w:hAnsi="Times New Roman" w:eastAsia="仿宋_GB2312" w:cs="Times New Roman"/>
          <w:b w:val="0"/>
          <w:bCs w:val="0"/>
          <w:color w:val="auto"/>
          <w:sz w:val="32"/>
          <w:szCs w:val="32"/>
          <w:lang w:val="en-US" w:eastAsia="zh-CN"/>
        </w:rPr>
        <w:t>网上备案的</w:t>
      </w:r>
      <w:r>
        <w:rPr>
          <w:rFonts w:ascii="Times New Roman" w:hAnsi="Times New Roman" w:eastAsia="仿宋_GB2312" w:cs="Times New Roman"/>
          <w:b w:val="0"/>
          <w:bCs w:val="0"/>
          <w:color w:val="auto"/>
          <w:sz w:val="32"/>
          <w:szCs w:val="32"/>
          <w:lang w:val="zh-CN" w:eastAsia="zh-CN"/>
        </w:rPr>
        <w:t>《购房合同》为要件简化申报材料。开通企业服务</w:t>
      </w:r>
      <w:bookmarkStart w:id="14" w:name="bookmark35"/>
      <w:bookmarkEnd w:id="14"/>
      <w:r>
        <w:rPr>
          <w:rFonts w:ascii="Times New Roman" w:hAnsi="Times New Roman" w:eastAsia="仿宋_GB2312" w:cs="Times New Roman"/>
          <w:b w:val="0"/>
          <w:bCs w:val="0"/>
          <w:color w:val="auto"/>
          <w:sz w:val="32"/>
          <w:szCs w:val="32"/>
          <w:lang w:val="zh-CN" w:eastAsia="zh-CN"/>
        </w:rPr>
        <w:t>绿色通道窗口和服务热线，对小微企业即来即办。一般登记、抵押登记业务2小时办结，不动产异议登记、抵押权（预告）注销登记、查解封登记、更正登记、换证登记，即时办结。推行在商业银行网点办理不动产抵押登记</w:t>
      </w:r>
      <w:r>
        <w:rPr>
          <w:rFonts w:hint="eastAsia" w:ascii="Times New Roman" w:hAnsi="Times New Roman" w:eastAsia="仿宋_GB2312" w:cs="Times New Roman"/>
          <w:b w:val="0"/>
          <w:bCs w:val="0"/>
          <w:color w:val="auto"/>
          <w:sz w:val="32"/>
          <w:szCs w:val="32"/>
          <w:lang w:val="zh-CN" w:eastAsia="zh-CN"/>
        </w:rPr>
        <w:t>“</w:t>
      </w:r>
      <w:r>
        <w:rPr>
          <w:rFonts w:ascii="Times New Roman" w:hAnsi="Times New Roman" w:eastAsia="仿宋_GB2312" w:cs="Times New Roman"/>
          <w:b w:val="0"/>
          <w:bCs w:val="0"/>
          <w:color w:val="auto"/>
          <w:sz w:val="32"/>
          <w:szCs w:val="32"/>
          <w:lang w:val="zh-CN" w:eastAsia="zh-CN"/>
        </w:rPr>
        <w:t>不见面审批</w:t>
      </w:r>
      <w:r>
        <w:rPr>
          <w:rFonts w:hint="eastAsia" w:ascii="Times New Roman" w:hAnsi="Times New Roman" w:eastAsia="仿宋_GB2312" w:cs="Times New Roman"/>
          <w:b w:val="0"/>
          <w:bCs w:val="0"/>
          <w:color w:val="auto"/>
          <w:sz w:val="32"/>
          <w:szCs w:val="32"/>
          <w:lang w:val="zh-CN" w:eastAsia="zh-CN"/>
        </w:rPr>
        <w:t>”</w:t>
      </w:r>
      <w:r>
        <w:rPr>
          <w:rFonts w:ascii="Times New Roman" w:hAnsi="Times New Roman" w:eastAsia="仿宋_GB2312" w:cs="Times New Roman"/>
          <w:b w:val="0"/>
          <w:bCs w:val="0"/>
          <w:color w:val="auto"/>
          <w:sz w:val="32"/>
          <w:szCs w:val="32"/>
          <w:lang w:val="zh-CN" w:eastAsia="zh-CN"/>
        </w:rPr>
        <w:t>。</w:t>
      </w:r>
      <w:r>
        <w:rPr>
          <w:rFonts w:hint="default" w:ascii="Times New Roman" w:hAnsi="Times New Roman" w:eastAsia="楷体_GB2312" w:cs="Times New Roman"/>
          <w:b w:val="0"/>
          <w:bCs w:val="0"/>
          <w:color w:val="auto"/>
          <w:kern w:val="2"/>
          <w:sz w:val="32"/>
          <w:szCs w:val="32"/>
          <w:lang w:val="zh-CN" w:eastAsia="zh-CN" w:bidi="ar-SA"/>
        </w:rPr>
        <w:t>（牵头单位：区自然资源和规划分局；责任单位：区金融办、区农业农村局、区供电公司，</w:t>
      </w:r>
      <w:r>
        <w:rPr>
          <w:rFonts w:hint="default" w:ascii="Times New Roman" w:hAnsi="Times New Roman" w:eastAsia="楷体_GB2312" w:cs="Times New Roman"/>
          <w:b w:val="0"/>
          <w:bCs w:val="0"/>
          <w:color w:val="auto"/>
          <w:kern w:val="2"/>
          <w:sz w:val="32"/>
          <w:szCs w:val="32"/>
          <w:lang w:val="en-US" w:eastAsia="zh-CN" w:bidi="ar-SA"/>
        </w:rPr>
        <w:t>各镇、街道、开发区</w:t>
      </w:r>
      <w:r>
        <w:rPr>
          <w:rFonts w:hint="default" w:ascii="Times New Roman" w:hAnsi="Times New Roman" w:eastAsia="楷体_GB2312" w:cs="Times New Roman"/>
          <w:b w:val="0"/>
          <w:bCs w:val="0"/>
          <w:color w:val="auto"/>
          <w:kern w:val="2"/>
          <w:sz w:val="32"/>
          <w:szCs w:val="32"/>
          <w:lang w:val="zh-CN" w:eastAsia="zh-CN" w:bidi="ar-SA"/>
        </w:rPr>
        <w:t>；完成时限：2021年4月底</w:t>
      </w:r>
      <w:r>
        <w:rPr>
          <w:rFonts w:hint="default" w:ascii="Times New Roman" w:hAnsi="Times New Roman" w:eastAsia="楷体_GB2312" w:cs="Times New Roman"/>
          <w:b w:val="0"/>
          <w:bCs w:val="0"/>
          <w:color w:val="auto"/>
          <w:kern w:val="2"/>
          <w:sz w:val="32"/>
          <w:szCs w:val="32"/>
          <w:lang w:val="en-US" w:eastAsia="zh-CN" w:bidi="ar-SA"/>
        </w:rPr>
        <w:t>，长期坚持</w:t>
      </w:r>
      <w:r>
        <w:rPr>
          <w:rFonts w:hint="default" w:ascii="Times New Roman" w:hAnsi="Times New Roman" w:eastAsia="楷体_GB2312" w:cs="Times New Roman"/>
          <w:b w:val="0"/>
          <w:bCs w:val="0"/>
          <w:color w:val="auto"/>
          <w:kern w:val="2"/>
          <w:sz w:val="32"/>
          <w:szCs w:val="32"/>
          <w:lang w:val="zh-CN" w:eastAsia="zh-CN" w:bidi="ar-SA"/>
        </w:rPr>
        <w:t>）</w:t>
      </w:r>
    </w:p>
    <w:p>
      <w:pPr>
        <w:pStyle w:val="12"/>
        <w:keepNext w:val="0"/>
        <w:keepLines w:val="0"/>
        <w:pageBreakBefore w:val="0"/>
        <w:widowControl w:val="0"/>
        <w:kinsoku/>
        <w:wordWrap/>
        <w:overflowPunct/>
        <w:topLinePunct w:val="0"/>
        <w:autoSpaceDE/>
        <w:autoSpaceDN/>
        <w:bidi w:val="0"/>
        <w:adjustRightInd/>
        <w:spacing w:line="570" w:lineRule="exact"/>
        <w:ind w:firstLine="640" w:firstLineChars="200"/>
        <w:jc w:val="both"/>
        <w:textAlignment w:val="auto"/>
        <w:rPr>
          <w:rFonts w:hint="default" w:ascii="Times New Roman" w:hAnsi="Times New Roman" w:eastAsia="楷体_GB2312" w:cs="Times New Roman"/>
          <w:b w:val="0"/>
          <w:bCs w:val="0"/>
          <w:color w:val="auto"/>
          <w:kern w:val="2"/>
          <w:sz w:val="32"/>
          <w:szCs w:val="32"/>
          <w:lang w:val="zh-CN" w:eastAsia="zh-CN" w:bidi="ar-SA"/>
        </w:rPr>
      </w:pPr>
      <w:r>
        <w:rPr>
          <w:rFonts w:hint="default" w:ascii="Times New Roman" w:hAnsi="Times New Roman" w:eastAsia="楷体_GB2312" w:cs="Times New Roman"/>
          <w:b w:val="0"/>
          <w:bCs w:val="0"/>
          <w:color w:val="auto"/>
          <w:kern w:val="2"/>
          <w:sz w:val="32"/>
          <w:szCs w:val="32"/>
          <w:lang w:val="zh-CN" w:eastAsia="zh-CN" w:bidi="ar-SA"/>
        </w:rPr>
        <w:t>（十</w:t>
      </w:r>
      <w:r>
        <w:rPr>
          <w:rFonts w:hint="default" w:ascii="Times New Roman" w:hAnsi="Times New Roman" w:eastAsia="楷体_GB2312" w:cs="Times New Roman"/>
          <w:b w:val="0"/>
          <w:bCs w:val="0"/>
          <w:color w:val="auto"/>
          <w:kern w:val="2"/>
          <w:sz w:val="32"/>
          <w:szCs w:val="32"/>
          <w:lang w:val="en-US" w:eastAsia="zh-CN" w:bidi="ar-SA"/>
        </w:rPr>
        <w:t>一</w:t>
      </w:r>
      <w:r>
        <w:rPr>
          <w:rFonts w:hint="default" w:ascii="Times New Roman" w:hAnsi="Times New Roman" w:eastAsia="楷体_GB2312" w:cs="Times New Roman"/>
          <w:b w:val="0"/>
          <w:bCs w:val="0"/>
          <w:color w:val="auto"/>
          <w:kern w:val="2"/>
          <w:sz w:val="32"/>
          <w:szCs w:val="32"/>
          <w:lang w:val="zh-CN" w:eastAsia="zh-CN" w:bidi="ar-SA"/>
        </w:rPr>
        <w:t>）</w:t>
      </w:r>
      <w:r>
        <w:rPr>
          <w:rFonts w:hint="default" w:ascii="Times New Roman" w:hAnsi="Times New Roman" w:eastAsia="楷体_GB2312" w:cs="Times New Roman"/>
          <w:b w:val="0"/>
          <w:bCs w:val="0"/>
          <w:color w:val="auto"/>
          <w:kern w:val="2"/>
          <w:sz w:val="32"/>
          <w:szCs w:val="32"/>
          <w:lang w:val="en-US" w:eastAsia="zh-CN" w:bidi="ar-SA"/>
        </w:rPr>
        <w:t>推行</w:t>
      </w:r>
      <w:r>
        <w:rPr>
          <w:rFonts w:hint="default" w:ascii="Times New Roman" w:hAnsi="Times New Roman" w:eastAsia="楷体_GB2312" w:cs="Times New Roman"/>
          <w:b w:val="0"/>
          <w:bCs w:val="0"/>
          <w:color w:val="auto"/>
          <w:kern w:val="2"/>
          <w:sz w:val="32"/>
          <w:szCs w:val="32"/>
          <w:lang w:val="zh-CN" w:eastAsia="zh-CN" w:bidi="ar-SA"/>
        </w:rPr>
        <w:t>水电气接入外线工程并联审批</w:t>
      </w:r>
    </w:p>
    <w:p>
      <w:pPr>
        <w:pStyle w:val="12"/>
        <w:keepNext w:val="0"/>
        <w:keepLines w:val="0"/>
        <w:pageBreakBefore w:val="0"/>
        <w:widowControl w:val="0"/>
        <w:kinsoku/>
        <w:wordWrap/>
        <w:overflowPunct/>
        <w:topLinePunct w:val="0"/>
        <w:autoSpaceDE/>
        <w:autoSpaceDN/>
        <w:bidi w:val="0"/>
        <w:adjustRightInd/>
        <w:spacing w:line="570" w:lineRule="exact"/>
        <w:ind w:firstLine="640" w:firstLineChars="200"/>
        <w:jc w:val="both"/>
        <w:textAlignment w:val="auto"/>
        <w:rPr>
          <w:rFonts w:hint="default" w:ascii="Times New Roman" w:hAnsi="Times New Roman" w:eastAsia="楷体_GB2312" w:cs="Times New Roman"/>
          <w:b w:val="0"/>
          <w:bCs w:val="0"/>
          <w:color w:val="auto"/>
          <w:kern w:val="2"/>
          <w:sz w:val="32"/>
          <w:szCs w:val="32"/>
          <w:lang w:val="zh-CN" w:eastAsia="zh-CN" w:bidi="ar-SA"/>
        </w:rPr>
      </w:pPr>
      <w:bookmarkStart w:id="15" w:name="bookmark36"/>
      <w:bookmarkEnd w:id="15"/>
      <w:r>
        <w:rPr>
          <w:rFonts w:ascii="Times New Roman" w:hAnsi="Times New Roman" w:eastAsia="仿宋_GB2312" w:cs="Times New Roman"/>
          <w:b w:val="0"/>
          <w:bCs w:val="0"/>
          <w:color w:val="auto"/>
          <w:sz w:val="32"/>
          <w:szCs w:val="32"/>
          <w:lang w:val="en-US" w:eastAsia="zh-CN"/>
        </w:rPr>
        <w:t>24.</w:t>
      </w:r>
      <w:r>
        <w:rPr>
          <w:rFonts w:ascii="Times New Roman" w:hAnsi="Times New Roman" w:eastAsia="仿宋_GB2312" w:cs="Times New Roman"/>
          <w:b w:val="0"/>
          <w:bCs w:val="0"/>
          <w:color w:val="auto"/>
          <w:sz w:val="32"/>
          <w:szCs w:val="32"/>
          <w:lang w:val="zh-CN" w:eastAsia="zh-CN"/>
        </w:rPr>
        <w:t>推进水电气外线接入工程并联审批，逐步实现接入外线工程规划许可、绿化许可、古树古木迁移许可、城市道路路政许可和占掘路许可等环节一表申请、并联审批、同步办理。</w:t>
      </w:r>
      <w:r>
        <w:rPr>
          <w:rFonts w:ascii="Times New Roman" w:hAnsi="Times New Roman" w:eastAsia="仿宋_GB2312" w:cs="Times New Roman"/>
          <w:b w:val="0"/>
          <w:bCs w:val="0"/>
          <w:color w:val="auto"/>
          <w:sz w:val="32"/>
          <w:szCs w:val="32"/>
          <w:lang w:val="en-US" w:eastAsia="zh-CN"/>
        </w:rPr>
        <w:t>对于</w:t>
      </w:r>
      <w:r>
        <w:rPr>
          <w:rFonts w:ascii="Times New Roman" w:hAnsi="Times New Roman" w:eastAsia="仿宋_GB2312" w:cs="Times New Roman"/>
          <w:b w:val="0"/>
          <w:bCs w:val="0"/>
          <w:color w:val="auto"/>
          <w:sz w:val="32"/>
          <w:szCs w:val="32"/>
          <w:lang w:val="zh-CN" w:eastAsia="zh-CN"/>
        </w:rPr>
        <w:t>穿越城市道路不超过20米、线路长度不超过300米的用电接入工程实行告知承诺备案制，一般电力接入工程审批时限压缩至3个</w:t>
      </w:r>
      <w:r>
        <w:rPr>
          <w:rFonts w:ascii="Times New Roman" w:hAnsi="Times New Roman" w:eastAsia="仿宋_GB2312" w:cs="Times New Roman"/>
          <w:b w:val="0"/>
          <w:bCs w:val="0"/>
          <w:color w:val="auto"/>
          <w:sz w:val="32"/>
          <w:szCs w:val="32"/>
          <w:lang w:val="en-US" w:eastAsia="zh-CN"/>
        </w:rPr>
        <w:t>工作日</w:t>
      </w:r>
      <w:r>
        <w:rPr>
          <w:rFonts w:ascii="Times New Roman" w:hAnsi="Times New Roman" w:eastAsia="仿宋_GB2312" w:cs="Times New Roman"/>
          <w:b w:val="0"/>
          <w:bCs w:val="0"/>
          <w:color w:val="auto"/>
          <w:sz w:val="32"/>
          <w:szCs w:val="32"/>
          <w:lang w:val="zh-CN" w:eastAsia="zh-CN"/>
        </w:rPr>
        <w:t>以内。</w:t>
      </w:r>
      <w:r>
        <w:rPr>
          <w:rFonts w:hint="default" w:ascii="Times New Roman" w:hAnsi="Times New Roman" w:eastAsia="楷体_GB2312" w:cs="Times New Roman"/>
          <w:b w:val="0"/>
          <w:bCs w:val="0"/>
          <w:color w:val="auto"/>
          <w:kern w:val="2"/>
          <w:sz w:val="32"/>
          <w:szCs w:val="32"/>
          <w:lang w:val="zh-CN" w:eastAsia="zh-CN" w:bidi="ar-SA"/>
        </w:rPr>
        <w:t>（牵头单位：区自然资源和规划分局；责任单位：区住建局、</w:t>
      </w:r>
      <w:r>
        <w:rPr>
          <w:rFonts w:hint="default" w:ascii="Times New Roman" w:hAnsi="Times New Roman" w:eastAsia="楷体_GB2312" w:cs="Times New Roman"/>
          <w:b w:val="0"/>
          <w:bCs w:val="0"/>
          <w:color w:val="auto"/>
          <w:kern w:val="2"/>
          <w:sz w:val="32"/>
          <w:szCs w:val="32"/>
          <w:lang w:val="en-US" w:eastAsia="zh-CN" w:bidi="ar-SA"/>
        </w:rPr>
        <w:t>区城管局、</w:t>
      </w:r>
      <w:r>
        <w:rPr>
          <w:rFonts w:hint="default" w:ascii="Times New Roman" w:hAnsi="Times New Roman" w:eastAsia="楷体_GB2312" w:cs="Times New Roman"/>
          <w:b w:val="0"/>
          <w:bCs w:val="0"/>
          <w:color w:val="auto"/>
          <w:kern w:val="2"/>
          <w:sz w:val="32"/>
          <w:szCs w:val="32"/>
          <w:lang w:val="zh-CN" w:eastAsia="zh-CN" w:bidi="ar-SA"/>
        </w:rPr>
        <w:t>区公安分局、区行政审批局，</w:t>
      </w:r>
      <w:r>
        <w:rPr>
          <w:rFonts w:hint="default" w:ascii="Times New Roman" w:hAnsi="Times New Roman" w:eastAsia="楷体_GB2312" w:cs="Times New Roman"/>
          <w:b w:val="0"/>
          <w:bCs w:val="0"/>
          <w:color w:val="auto"/>
          <w:kern w:val="2"/>
          <w:sz w:val="32"/>
          <w:szCs w:val="32"/>
          <w:lang w:val="en-US" w:eastAsia="zh-CN" w:bidi="ar-SA"/>
        </w:rPr>
        <w:t>各镇、街道、开发区</w:t>
      </w:r>
      <w:r>
        <w:rPr>
          <w:rFonts w:hint="default" w:ascii="Times New Roman" w:hAnsi="Times New Roman" w:eastAsia="楷体_GB2312" w:cs="Times New Roman"/>
          <w:b w:val="0"/>
          <w:bCs w:val="0"/>
          <w:color w:val="auto"/>
          <w:kern w:val="2"/>
          <w:sz w:val="32"/>
          <w:szCs w:val="32"/>
          <w:lang w:val="zh-CN" w:eastAsia="zh-CN" w:bidi="ar-SA"/>
        </w:rPr>
        <w:t>；完成时限：</w:t>
      </w:r>
      <w:r>
        <w:rPr>
          <w:rFonts w:hint="default" w:ascii="Times New Roman" w:hAnsi="Times New Roman" w:eastAsia="楷体_GB2312" w:cs="Times New Roman"/>
          <w:b w:val="0"/>
          <w:bCs w:val="0"/>
          <w:color w:val="auto"/>
          <w:kern w:val="2"/>
          <w:sz w:val="32"/>
          <w:szCs w:val="32"/>
          <w:lang w:val="en-US" w:eastAsia="zh-CN" w:bidi="ar-SA"/>
        </w:rPr>
        <w:t>及时</w:t>
      </w:r>
      <w:r>
        <w:rPr>
          <w:rFonts w:hint="default" w:ascii="Times New Roman" w:hAnsi="Times New Roman" w:eastAsia="楷体_GB2312" w:cs="Times New Roman"/>
          <w:b w:val="0"/>
          <w:bCs w:val="0"/>
          <w:color w:val="auto"/>
          <w:kern w:val="2"/>
          <w:sz w:val="32"/>
          <w:szCs w:val="32"/>
          <w:lang w:val="zh-CN" w:eastAsia="zh-CN" w:bidi="ar-SA"/>
        </w:rPr>
        <w:t>推进，</w:t>
      </w:r>
      <w:r>
        <w:rPr>
          <w:rFonts w:hint="default" w:ascii="Times New Roman" w:hAnsi="Times New Roman" w:eastAsia="楷体_GB2312" w:cs="Times New Roman"/>
          <w:b w:val="0"/>
          <w:bCs w:val="0"/>
          <w:color w:val="auto"/>
          <w:kern w:val="2"/>
          <w:sz w:val="32"/>
          <w:szCs w:val="32"/>
          <w:lang w:val="en-US" w:eastAsia="zh-CN" w:bidi="ar-SA"/>
        </w:rPr>
        <w:t>长期坚持</w:t>
      </w:r>
      <w:r>
        <w:rPr>
          <w:rFonts w:hint="default" w:ascii="Times New Roman" w:hAnsi="Times New Roman" w:eastAsia="楷体_GB2312" w:cs="Times New Roman"/>
          <w:b w:val="0"/>
          <w:bCs w:val="0"/>
          <w:color w:val="auto"/>
          <w:kern w:val="2"/>
          <w:sz w:val="32"/>
          <w:szCs w:val="32"/>
          <w:lang w:val="zh-CN" w:eastAsia="zh-CN" w:bidi="ar-SA"/>
        </w:rPr>
        <w:t>）</w:t>
      </w:r>
    </w:p>
    <w:p>
      <w:pPr>
        <w:pStyle w:val="12"/>
        <w:keepNext w:val="0"/>
        <w:keepLines w:val="0"/>
        <w:pageBreakBefore w:val="0"/>
        <w:widowControl w:val="0"/>
        <w:kinsoku/>
        <w:wordWrap/>
        <w:overflowPunct/>
        <w:topLinePunct w:val="0"/>
        <w:autoSpaceDE/>
        <w:autoSpaceDN/>
        <w:bidi w:val="0"/>
        <w:adjustRightInd/>
        <w:spacing w:line="570" w:lineRule="exact"/>
        <w:ind w:firstLine="640" w:firstLineChars="200"/>
        <w:jc w:val="both"/>
        <w:textAlignment w:val="auto"/>
        <w:rPr>
          <w:rFonts w:hint="default" w:ascii="Times New Roman" w:hAnsi="Times New Roman" w:eastAsia="楷体_GB2312" w:cs="Times New Roman"/>
          <w:b w:val="0"/>
          <w:bCs w:val="0"/>
          <w:color w:val="auto"/>
          <w:kern w:val="2"/>
          <w:sz w:val="32"/>
          <w:szCs w:val="32"/>
          <w:lang w:val="zh-CN" w:eastAsia="zh-CN" w:bidi="ar-SA"/>
        </w:rPr>
      </w:pPr>
      <w:r>
        <w:rPr>
          <w:rFonts w:hint="default" w:ascii="Times New Roman" w:hAnsi="Times New Roman" w:eastAsia="楷体_GB2312" w:cs="Times New Roman"/>
          <w:b w:val="0"/>
          <w:bCs w:val="0"/>
          <w:color w:val="auto"/>
          <w:kern w:val="2"/>
          <w:sz w:val="32"/>
          <w:szCs w:val="32"/>
          <w:lang w:val="zh-CN" w:eastAsia="zh-CN" w:bidi="ar-SA"/>
        </w:rPr>
        <w:t>（十</w:t>
      </w:r>
      <w:r>
        <w:rPr>
          <w:rFonts w:hint="default" w:ascii="Times New Roman" w:hAnsi="Times New Roman" w:eastAsia="楷体_GB2312" w:cs="Times New Roman"/>
          <w:b w:val="0"/>
          <w:bCs w:val="0"/>
          <w:color w:val="auto"/>
          <w:kern w:val="2"/>
          <w:sz w:val="32"/>
          <w:szCs w:val="32"/>
          <w:lang w:val="en-US" w:eastAsia="zh-CN" w:bidi="ar-SA"/>
        </w:rPr>
        <w:t>二</w:t>
      </w:r>
      <w:r>
        <w:rPr>
          <w:rFonts w:hint="default" w:ascii="Times New Roman" w:hAnsi="Times New Roman" w:eastAsia="楷体_GB2312" w:cs="Times New Roman"/>
          <w:b w:val="0"/>
          <w:bCs w:val="0"/>
          <w:color w:val="auto"/>
          <w:kern w:val="2"/>
          <w:sz w:val="32"/>
          <w:szCs w:val="32"/>
          <w:lang w:val="zh-CN" w:eastAsia="zh-CN" w:bidi="ar-SA"/>
        </w:rPr>
        <w:t>）优化</w:t>
      </w:r>
      <w:r>
        <w:rPr>
          <w:rFonts w:hint="default" w:ascii="Times New Roman" w:hAnsi="Times New Roman" w:eastAsia="楷体_GB2312" w:cs="Times New Roman"/>
          <w:b w:val="0"/>
          <w:bCs w:val="0"/>
          <w:color w:val="auto"/>
          <w:kern w:val="2"/>
          <w:sz w:val="32"/>
          <w:szCs w:val="32"/>
          <w:lang w:val="en-US" w:eastAsia="zh-CN" w:bidi="ar-SA"/>
        </w:rPr>
        <w:t>用水用气用电</w:t>
      </w:r>
      <w:r>
        <w:rPr>
          <w:rFonts w:hint="default" w:ascii="Times New Roman" w:hAnsi="Times New Roman" w:eastAsia="楷体_GB2312" w:cs="Times New Roman"/>
          <w:b w:val="0"/>
          <w:bCs w:val="0"/>
          <w:color w:val="auto"/>
          <w:kern w:val="2"/>
          <w:sz w:val="32"/>
          <w:szCs w:val="32"/>
          <w:lang w:val="zh-CN" w:eastAsia="zh-CN" w:bidi="ar-SA"/>
        </w:rPr>
        <w:t>服务</w:t>
      </w:r>
    </w:p>
    <w:p>
      <w:pPr>
        <w:pStyle w:val="12"/>
        <w:keepNext w:val="0"/>
        <w:keepLines w:val="0"/>
        <w:pageBreakBefore w:val="0"/>
        <w:widowControl w:val="0"/>
        <w:kinsoku/>
        <w:wordWrap/>
        <w:overflowPunct/>
        <w:topLinePunct w:val="0"/>
        <w:autoSpaceDE/>
        <w:autoSpaceDN/>
        <w:bidi w:val="0"/>
        <w:adjustRightInd/>
        <w:spacing w:line="570" w:lineRule="exact"/>
        <w:ind w:firstLine="640" w:firstLineChars="200"/>
        <w:jc w:val="both"/>
        <w:textAlignment w:val="auto"/>
        <w:rPr>
          <w:rFonts w:hint="default" w:ascii="Times New Roman" w:hAnsi="Times New Roman" w:eastAsia="楷体_GB2312" w:cs="Times New Roman"/>
          <w:b w:val="0"/>
          <w:bCs w:val="0"/>
          <w:color w:val="auto"/>
          <w:kern w:val="2"/>
          <w:sz w:val="32"/>
          <w:szCs w:val="32"/>
          <w:lang w:val="en-US" w:eastAsia="zh-CN" w:bidi="ar-SA"/>
        </w:rPr>
      </w:pPr>
      <w:bookmarkStart w:id="16" w:name="bookmark37"/>
      <w:bookmarkEnd w:id="16"/>
      <w:r>
        <w:rPr>
          <w:rFonts w:ascii="Times New Roman" w:hAnsi="Times New Roman" w:eastAsia="仿宋_GB2312" w:cs="Times New Roman"/>
          <w:b w:val="0"/>
          <w:bCs w:val="0"/>
          <w:color w:val="auto"/>
          <w:sz w:val="32"/>
          <w:szCs w:val="32"/>
          <w:lang w:val="en-US" w:eastAsia="zh-CN"/>
        </w:rPr>
        <w:t>25.进一步降低用水用气成本，公开费用项目、标准和依据，实现工商用户建筑区划红线外用水用气工程安装</w:t>
      </w:r>
      <w:r>
        <w:rPr>
          <w:rFonts w:hint="eastAsia" w:ascii="Times New Roman" w:hAnsi="Times New Roman" w:eastAsia="仿宋_GB2312" w:cs="Times New Roman"/>
          <w:b w:val="0"/>
          <w:bCs w:val="0"/>
          <w:color w:val="auto"/>
          <w:sz w:val="32"/>
          <w:szCs w:val="32"/>
          <w:lang w:val="en-US" w:eastAsia="zh-CN"/>
        </w:rPr>
        <w:t>“</w:t>
      </w:r>
      <w:r>
        <w:rPr>
          <w:rFonts w:ascii="Times New Roman" w:hAnsi="Times New Roman" w:eastAsia="仿宋_GB2312" w:cs="Times New Roman"/>
          <w:b w:val="0"/>
          <w:bCs w:val="0"/>
          <w:color w:val="auto"/>
          <w:sz w:val="32"/>
          <w:szCs w:val="32"/>
          <w:lang w:val="en-US" w:eastAsia="zh-CN"/>
        </w:rPr>
        <w:t>零收费</w:t>
      </w:r>
      <w:r>
        <w:rPr>
          <w:rFonts w:hint="eastAsia" w:ascii="Times New Roman" w:hAnsi="Times New Roman" w:eastAsia="仿宋_GB2312" w:cs="Times New Roman"/>
          <w:b w:val="0"/>
          <w:bCs w:val="0"/>
          <w:color w:val="auto"/>
          <w:sz w:val="32"/>
          <w:szCs w:val="32"/>
          <w:lang w:val="en-US" w:eastAsia="zh-CN"/>
        </w:rPr>
        <w:t>”</w:t>
      </w:r>
      <w:r>
        <w:rPr>
          <w:rFonts w:ascii="Times New Roman" w:hAnsi="Times New Roman" w:eastAsia="仿宋_GB2312" w:cs="Times New Roman"/>
          <w:b w:val="0"/>
          <w:bCs w:val="0"/>
          <w:color w:val="auto"/>
          <w:sz w:val="32"/>
          <w:szCs w:val="32"/>
          <w:lang w:val="en-US" w:eastAsia="zh-CN"/>
        </w:rPr>
        <w:t>。</w:t>
      </w:r>
      <w:r>
        <w:rPr>
          <w:rFonts w:hint="default" w:ascii="Times New Roman" w:hAnsi="Times New Roman" w:eastAsia="楷体_GB2312" w:cs="Times New Roman"/>
          <w:b w:val="0"/>
          <w:bCs w:val="0"/>
          <w:color w:val="auto"/>
          <w:kern w:val="2"/>
          <w:sz w:val="32"/>
          <w:szCs w:val="32"/>
          <w:lang w:val="en-US" w:eastAsia="zh-CN" w:bidi="ar-SA"/>
        </w:rPr>
        <w:t>（牵头单位：区农业农村局、区住建局；责任单位：各镇街、花湖开发区；完成时限：及时推进，长期坚持）</w:t>
      </w:r>
    </w:p>
    <w:p>
      <w:pPr>
        <w:pStyle w:val="12"/>
        <w:keepNext w:val="0"/>
        <w:keepLines w:val="0"/>
        <w:pageBreakBefore w:val="0"/>
        <w:widowControl w:val="0"/>
        <w:kinsoku/>
        <w:wordWrap/>
        <w:overflowPunct/>
        <w:topLinePunct w:val="0"/>
        <w:autoSpaceDE/>
        <w:autoSpaceDN/>
        <w:bidi w:val="0"/>
        <w:adjustRightInd/>
        <w:spacing w:line="570" w:lineRule="exact"/>
        <w:ind w:firstLine="640" w:firstLineChars="200"/>
        <w:jc w:val="both"/>
        <w:textAlignment w:val="auto"/>
        <w:rPr>
          <w:rFonts w:ascii="Times New Roman" w:hAnsi="Times New Roman" w:eastAsia="楷体" w:cs="Times New Roman"/>
          <w:b w:val="0"/>
          <w:bCs w:val="0"/>
          <w:color w:val="auto"/>
          <w:kern w:val="2"/>
          <w:sz w:val="32"/>
          <w:szCs w:val="32"/>
          <w:lang w:val="zh-CN" w:eastAsia="zh-CN" w:bidi="ar-SA"/>
        </w:rPr>
      </w:pPr>
      <w:r>
        <w:rPr>
          <w:rFonts w:ascii="Times New Roman" w:hAnsi="Times New Roman" w:eastAsia="仿宋_GB2312" w:cs="Times New Roman"/>
          <w:b w:val="0"/>
          <w:bCs w:val="0"/>
          <w:color w:val="auto"/>
          <w:sz w:val="32"/>
          <w:szCs w:val="32"/>
          <w:lang w:val="en-US" w:eastAsia="zh-CN"/>
        </w:rPr>
        <w:t>26.</w:t>
      </w:r>
      <w:r>
        <w:rPr>
          <w:rFonts w:ascii="Times New Roman" w:hAnsi="Times New Roman" w:eastAsia="仿宋_GB2312" w:cs="Times New Roman"/>
          <w:b w:val="0"/>
          <w:bCs w:val="0"/>
          <w:color w:val="auto"/>
          <w:sz w:val="32"/>
          <w:szCs w:val="32"/>
          <w:lang w:val="zh-CN" w:eastAsia="zh-CN"/>
        </w:rPr>
        <w:t>进一步压减办电时间，创新服务模式，提升</w:t>
      </w:r>
      <w:r>
        <w:rPr>
          <w:rFonts w:ascii="Times New Roman" w:hAnsi="Times New Roman" w:eastAsia="仿宋_GB2312" w:cs="Times New Roman"/>
          <w:b w:val="0"/>
          <w:bCs w:val="0"/>
          <w:color w:val="auto"/>
          <w:sz w:val="32"/>
          <w:szCs w:val="32"/>
          <w:lang w:val="en-US" w:eastAsia="zh-CN"/>
        </w:rPr>
        <w:t>用电</w:t>
      </w:r>
      <w:r>
        <w:rPr>
          <w:rFonts w:hint="eastAsia" w:ascii="Times New Roman" w:hAnsi="Times New Roman" w:eastAsia="仿宋_GB2312" w:cs="Times New Roman"/>
          <w:b w:val="0"/>
          <w:bCs w:val="0"/>
          <w:color w:val="auto"/>
          <w:sz w:val="32"/>
          <w:szCs w:val="32"/>
          <w:lang w:val="zh-CN" w:eastAsia="zh-CN"/>
        </w:rPr>
        <w:t>“</w:t>
      </w:r>
      <w:r>
        <w:rPr>
          <w:rFonts w:ascii="Times New Roman" w:hAnsi="Times New Roman" w:eastAsia="仿宋_GB2312" w:cs="Times New Roman"/>
          <w:b w:val="0"/>
          <w:bCs w:val="0"/>
          <w:color w:val="auto"/>
          <w:sz w:val="32"/>
          <w:szCs w:val="32"/>
          <w:lang w:val="zh-CN" w:eastAsia="zh-CN"/>
        </w:rPr>
        <w:t>321</w:t>
      </w:r>
      <w:r>
        <w:rPr>
          <w:rFonts w:hint="eastAsia" w:ascii="Times New Roman" w:hAnsi="Times New Roman" w:eastAsia="仿宋_GB2312" w:cs="Times New Roman"/>
          <w:b w:val="0"/>
          <w:bCs w:val="0"/>
          <w:color w:val="auto"/>
          <w:sz w:val="32"/>
          <w:szCs w:val="32"/>
          <w:lang w:val="zh-CN" w:eastAsia="zh-CN"/>
        </w:rPr>
        <w:t>”</w:t>
      </w:r>
      <w:r>
        <w:rPr>
          <w:rFonts w:ascii="Times New Roman" w:hAnsi="Times New Roman" w:eastAsia="仿宋_GB2312" w:cs="Times New Roman"/>
          <w:b w:val="0"/>
          <w:bCs w:val="0"/>
          <w:color w:val="auto"/>
          <w:sz w:val="32"/>
          <w:szCs w:val="32"/>
          <w:lang w:val="zh-CN" w:eastAsia="zh-CN"/>
        </w:rPr>
        <w:t>服务水平，</w:t>
      </w:r>
      <w:r>
        <w:rPr>
          <w:rFonts w:ascii="Times New Roman" w:hAnsi="Times New Roman" w:eastAsia="仿宋_GB2312" w:cs="Times New Roman"/>
          <w:b w:val="0"/>
          <w:bCs w:val="0"/>
          <w:color w:val="auto"/>
          <w:sz w:val="32"/>
          <w:szCs w:val="32"/>
          <w:lang w:val="en-US" w:eastAsia="zh-CN"/>
        </w:rPr>
        <w:t>从提出正式用电申请到完成装表接电，</w:t>
      </w:r>
      <w:r>
        <w:rPr>
          <w:rFonts w:ascii="Times New Roman" w:hAnsi="Times New Roman" w:eastAsia="仿宋_GB2312" w:cs="Times New Roman"/>
          <w:b w:val="0"/>
          <w:bCs w:val="0"/>
          <w:color w:val="auto"/>
          <w:sz w:val="32"/>
          <w:szCs w:val="32"/>
          <w:lang w:val="zh-CN" w:eastAsia="zh-CN"/>
        </w:rPr>
        <w:t>高压用户平均办电（不含用户自建工程）</w:t>
      </w:r>
      <w:r>
        <w:rPr>
          <w:rFonts w:ascii="Times New Roman" w:hAnsi="Times New Roman" w:eastAsia="仿宋_GB2312" w:cs="Times New Roman"/>
          <w:b w:val="0"/>
          <w:bCs w:val="0"/>
          <w:color w:val="auto"/>
          <w:sz w:val="32"/>
          <w:szCs w:val="32"/>
          <w:lang w:val="en-US" w:eastAsia="zh-CN"/>
        </w:rPr>
        <w:t>时限，无配套电网工程的为15个工作日，有配套电网工程的为</w:t>
      </w:r>
      <w:r>
        <w:rPr>
          <w:rFonts w:ascii="Times New Roman" w:hAnsi="Times New Roman" w:eastAsia="仿宋_GB2312" w:cs="Times New Roman"/>
          <w:b w:val="0"/>
          <w:bCs w:val="0"/>
          <w:color w:val="auto"/>
          <w:sz w:val="32"/>
          <w:szCs w:val="32"/>
          <w:lang w:val="zh-CN" w:eastAsia="zh-CN"/>
        </w:rPr>
        <w:t>30个工作日；低压用户</w:t>
      </w:r>
      <w:r>
        <w:rPr>
          <w:rFonts w:ascii="Times New Roman" w:hAnsi="Times New Roman" w:eastAsia="仿宋_GB2312" w:cs="Times New Roman"/>
          <w:b w:val="0"/>
          <w:bCs w:val="0"/>
          <w:color w:val="auto"/>
          <w:sz w:val="32"/>
          <w:szCs w:val="32"/>
          <w:lang w:val="en-US" w:eastAsia="zh-CN"/>
        </w:rPr>
        <w:t>平均办电时限</w:t>
      </w:r>
      <w:r>
        <w:rPr>
          <w:rFonts w:ascii="Times New Roman" w:hAnsi="Times New Roman" w:eastAsia="仿宋_GB2312" w:cs="Times New Roman"/>
          <w:b w:val="0"/>
          <w:bCs w:val="0"/>
          <w:color w:val="auto"/>
          <w:sz w:val="32"/>
          <w:szCs w:val="32"/>
          <w:lang w:val="zh-CN" w:eastAsia="zh-CN"/>
        </w:rPr>
        <w:t>，无</w:t>
      </w:r>
      <w:r>
        <w:rPr>
          <w:rFonts w:ascii="Times New Roman" w:hAnsi="Times New Roman" w:eastAsia="仿宋_GB2312" w:cs="Times New Roman"/>
          <w:b w:val="0"/>
          <w:bCs w:val="0"/>
          <w:color w:val="auto"/>
          <w:sz w:val="32"/>
          <w:szCs w:val="32"/>
          <w:lang w:val="en-US" w:eastAsia="zh-CN"/>
        </w:rPr>
        <w:t>配套电网工程</w:t>
      </w:r>
      <w:r>
        <w:rPr>
          <w:rFonts w:ascii="Times New Roman" w:hAnsi="Times New Roman" w:eastAsia="仿宋_GB2312" w:cs="Times New Roman"/>
          <w:b w:val="0"/>
          <w:bCs w:val="0"/>
          <w:color w:val="auto"/>
          <w:sz w:val="32"/>
          <w:szCs w:val="32"/>
          <w:lang w:val="zh-CN" w:eastAsia="zh-CN"/>
        </w:rPr>
        <w:t>的</w:t>
      </w:r>
      <w:r>
        <w:rPr>
          <w:rFonts w:ascii="Times New Roman" w:hAnsi="Times New Roman" w:eastAsia="仿宋_GB2312" w:cs="Times New Roman"/>
          <w:b w:val="0"/>
          <w:bCs w:val="0"/>
          <w:color w:val="auto"/>
          <w:sz w:val="32"/>
          <w:szCs w:val="32"/>
          <w:lang w:val="en-US" w:eastAsia="zh-CN"/>
        </w:rPr>
        <w:t>为</w:t>
      </w:r>
      <w:r>
        <w:rPr>
          <w:rFonts w:ascii="Times New Roman" w:hAnsi="Times New Roman" w:eastAsia="仿宋_GB2312" w:cs="Times New Roman"/>
          <w:b w:val="0"/>
          <w:bCs w:val="0"/>
          <w:color w:val="auto"/>
          <w:sz w:val="32"/>
          <w:szCs w:val="32"/>
          <w:lang w:val="zh-CN" w:eastAsia="zh-CN"/>
        </w:rPr>
        <w:t>3个工作日，有</w:t>
      </w:r>
      <w:r>
        <w:rPr>
          <w:rFonts w:ascii="Times New Roman" w:hAnsi="Times New Roman" w:eastAsia="仿宋_GB2312" w:cs="Times New Roman"/>
          <w:b w:val="0"/>
          <w:bCs w:val="0"/>
          <w:color w:val="auto"/>
          <w:sz w:val="32"/>
          <w:szCs w:val="32"/>
          <w:lang w:val="en-US" w:eastAsia="zh-CN"/>
        </w:rPr>
        <w:t>配套电网</w:t>
      </w:r>
      <w:r>
        <w:rPr>
          <w:rFonts w:ascii="Times New Roman" w:hAnsi="Times New Roman" w:eastAsia="仿宋_GB2312" w:cs="Times New Roman"/>
          <w:b w:val="0"/>
          <w:bCs w:val="0"/>
          <w:color w:val="auto"/>
          <w:sz w:val="32"/>
          <w:szCs w:val="32"/>
          <w:lang w:val="zh-CN" w:eastAsia="zh-CN"/>
        </w:rPr>
        <w:t>工程的</w:t>
      </w:r>
      <w:r>
        <w:rPr>
          <w:rFonts w:ascii="Times New Roman" w:hAnsi="Times New Roman" w:eastAsia="仿宋_GB2312" w:cs="Times New Roman"/>
          <w:b w:val="0"/>
          <w:bCs w:val="0"/>
          <w:color w:val="auto"/>
          <w:sz w:val="32"/>
          <w:szCs w:val="32"/>
          <w:lang w:val="en-US" w:eastAsia="zh-CN"/>
        </w:rPr>
        <w:t>为</w:t>
      </w:r>
      <w:r>
        <w:rPr>
          <w:rFonts w:ascii="Times New Roman" w:hAnsi="Times New Roman" w:eastAsia="仿宋_GB2312" w:cs="Times New Roman"/>
          <w:b w:val="0"/>
          <w:bCs w:val="0"/>
          <w:color w:val="auto"/>
          <w:sz w:val="32"/>
          <w:szCs w:val="32"/>
          <w:lang w:val="zh-CN" w:eastAsia="zh-CN"/>
        </w:rPr>
        <w:t>1</w:t>
      </w:r>
      <w:r>
        <w:rPr>
          <w:rFonts w:ascii="Times New Roman" w:hAnsi="Times New Roman" w:eastAsia="仿宋_GB2312" w:cs="Times New Roman"/>
          <w:b w:val="0"/>
          <w:bCs w:val="0"/>
          <w:color w:val="auto"/>
          <w:sz w:val="32"/>
          <w:szCs w:val="32"/>
          <w:lang w:val="en-US" w:eastAsia="zh-CN"/>
        </w:rPr>
        <w:t>3</w:t>
      </w:r>
      <w:r>
        <w:rPr>
          <w:rFonts w:ascii="Times New Roman" w:hAnsi="Times New Roman" w:eastAsia="仿宋_GB2312" w:cs="Times New Roman"/>
          <w:b w:val="0"/>
          <w:bCs w:val="0"/>
          <w:color w:val="auto"/>
          <w:sz w:val="32"/>
          <w:szCs w:val="32"/>
          <w:lang w:val="zh-CN" w:eastAsia="zh-CN"/>
        </w:rPr>
        <w:t>个工作日；居民用户办电时间压缩至</w:t>
      </w:r>
      <w:r>
        <w:rPr>
          <w:rFonts w:ascii="Times New Roman" w:hAnsi="Times New Roman" w:eastAsia="仿宋_GB2312" w:cs="Times New Roman"/>
          <w:b w:val="0"/>
          <w:bCs w:val="0"/>
          <w:color w:val="auto"/>
          <w:sz w:val="32"/>
          <w:szCs w:val="32"/>
          <w:lang w:val="en-US" w:eastAsia="zh-CN"/>
        </w:rPr>
        <w:t>3</w:t>
      </w:r>
      <w:r>
        <w:rPr>
          <w:rFonts w:ascii="Times New Roman" w:hAnsi="Times New Roman" w:eastAsia="仿宋_GB2312" w:cs="Times New Roman"/>
          <w:b w:val="0"/>
          <w:bCs w:val="0"/>
          <w:color w:val="auto"/>
          <w:sz w:val="32"/>
          <w:szCs w:val="32"/>
          <w:lang w:val="zh-CN" w:eastAsia="zh-CN"/>
        </w:rPr>
        <w:t>个工作日以内。加快基础设施薄弱区域、重点线路的整治改造，推广不停电作业等新技术，最大限度减少停电时间和次数。带电作业率达到90%以上，全</w:t>
      </w:r>
      <w:r>
        <w:rPr>
          <w:rFonts w:ascii="Times New Roman" w:hAnsi="Times New Roman" w:eastAsia="仿宋_GB2312" w:cs="Times New Roman"/>
          <w:b w:val="0"/>
          <w:bCs w:val="0"/>
          <w:color w:val="auto"/>
          <w:sz w:val="32"/>
          <w:szCs w:val="32"/>
          <w:lang w:val="en-US" w:eastAsia="zh-CN"/>
        </w:rPr>
        <w:t>区</w:t>
      </w:r>
      <w:r>
        <w:rPr>
          <w:rFonts w:ascii="Times New Roman" w:hAnsi="Times New Roman" w:eastAsia="仿宋_GB2312" w:cs="Times New Roman"/>
          <w:b w:val="0"/>
          <w:bCs w:val="0"/>
          <w:color w:val="auto"/>
          <w:sz w:val="32"/>
          <w:szCs w:val="32"/>
          <w:lang w:val="zh-CN" w:eastAsia="zh-CN"/>
        </w:rPr>
        <w:t>用户</w:t>
      </w:r>
      <w:r>
        <w:rPr>
          <w:rFonts w:ascii="Times New Roman" w:hAnsi="Times New Roman" w:eastAsia="仿宋_GB2312" w:cs="Times New Roman"/>
          <w:b w:val="0"/>
          <w:bCs w:val="0"/>
          <w:color w:val="auto"/>
          <w:sz w:val="32"/>
          <w:szCs w:val="32"/>
          <w:lang w:val="en-US" w:eastAsia="zh-CN"/>
        </w:rPr>
        <w:t>全年</w:t>
      </w:r>
      <w:r>
        <w:rPr>
          <w:rFonts w:ascii="Times New Roman" w:hAnsi="Times New Roman" w:eastAsia="仿宋_GB2312" w:cs="Times New Roman"/>
          <w:b w:val="0"/>
          <w:bCs w:val="0"/>
          <w:color w:val="auto"/>
          <w:sz w:val="32"/>
          <w:szCs w:val="32"/>
          <w:lang w:val="zh-CN" w:eastAsia="zh-CN"/>
        </w:rPr>
        <w:t>平均停电时间不超过</w:t>
      </w:r>
      <w:r>
        <w:rPr>
          <w:rFonts w:ascii="Times New Roman" w:hAnsi="Times New Roman" w:eastAsia="仿宋_GB2312" w:cs="Times New Roman"/>
          <w:b w:val="0"/>
          <w:bCs w:val="0"/>
          <w:color w:val="auto"/>
          <w:sz w:val="32"/>
          <w:szCs w:val="32"/>
          <w:lang w:val="en-US" w:eastAsia="zh-CN"/>
        </w:rPr>
        <w:t>9.</w:t>
      </w:r>
      <w:r>
        <w:rPr>
          <w:rFonts w:ascii="Times New Roman" w:hAnsi="Times New Roman" w:eastAsia="仿宋_GB2312" w:cs="Times New Roman"/>
          <w:b w:val="0"/>
          <w:bCs w:val="0"/>
          <w:color w:val="auto"/>
          <w:sz w:val="32"/>
          <w:szCs w:val="32"/>
          <w:lang w:val="zh-CN" w:eastAsia="zh-CN"/>
        </w:rPr>
        <w:t>5小时。全面落实电价优惠政策，进一步降低用电成本，实现</w:t>
      </w:r>
      <w:r>
        <w:rPr>
          <w:rFonts w:ascii="Times New Roman" w:hAnsi="Times New Roman" w:eastAsia="仿宋_GB2312" w:cs="Times New Roman"/>
          <w:b w:val="0"/>
          <w:bCs w:val="0"/>
          <w:color w:val="auto"/>
          <w:sz w:val="32"/>
          <w:szCs w:val="32"/>
          <w:lang w:val="en-US" w:eastAsia="zh-CN"/>
        </w:rPr>
        <w:t>全区</w:t>
      </w:r>
      <w:r>
        <w:rPr>
          <w:rFonts w:ascii="Times New Roman" w:hAnsi="Times New Roman" w:eastAsia="仿宋_GB2312" w:cs="Times New Roman"/>
          <w:b w:val="0"/>
          <w:bCs w:val="0"/>
          <w:color w:val="auto"/>
          <w:sz w:val="32"/>
          <w:szCs w:val="32"/>
          <w:lang w:val="zh-CN" w:eastAsia="zh-CN"/>
        </w:rPr>
        <w:t>用电报装容量160千瓦及以下小微企业用电报装零投资、零上门、零审批。</w:t>
      </w:r>
      <w:r>
        <w:rPr>
          <w:rFonts w:hint="default" w:ascii="Times New Roman" w:hAnsi="Times New Roman" w:eastAsia="楷体_GB2312" w:cs="Times New Roman"/>
          <w:b w:val="0"/>
          <w:bCs w:val="0"/>
          <w:color w:val="auto"/>
          <w:kern w:val="2"/>
          <w:sz w:val="32"/>
          <w:szCs w:val="32"/>
          <w:lang w:val="zh-CN" w:eastAsia="zh-CN" w:bidi="ar-SA"/>
        </w:rPr>
        <w:t>（牵头单位：区发改经信局；责任单位：区供电公司、</w:t>
      </w:r>
      <w:r>
        <w:rPr>
          <w:rFonts w:hint="default" w:ascii="Times New Roman" w:hAnsi="Times New Roman" w:eastAsia="楷体_GB2312" w:cs="Times New Roman"/>
          <w:b w:val="0"/>
          <w:bCs w:val="0"/>
          <w:color w:val="auto"/>
          <w:kern w:val="2"/>
          <w:sz w:val="32"/>
          <w:szCs w:val="32"/>
          <w:lang w:val="en-US" w:eastAsia="zh-CN" w:bidi="ar-SA"/>
        </w:rPr>
        <w:t>各镇、街道、开发区</w:t>
      </w:r>
      <w:r>
        <w:rPr>
          <w:rFonts w:hint="default" w:ascii="Times New Roman" w:hAnsi="Times New Roman" w:eastAsia="楷体_GB2312" w:cs="Times New Roman"/>
          <w:b w:val="0"/>
          <w:bCs w:val="0"/>
          <w:color w:val="auto"/>
          <w:kern w:val="2"/>
          <w:sz w:val="32"/>
          <w:szCs w:val="32"/>
          <w:lang w:val="zh-CN" w:eastAsia="zh-CN" w:bidi="ar-SA"/>
        </w:rPr>
        <w:t>；完成时限：2021年4月底，</w:t>
      </w:r>
      <w:r>
        <w:rPr>
          <w:rFonts w:hint="default" w:ascii="Times New Roman" w:hAnsi="Times New Roman" w:eastAsia="楷体_GB2312" w:cs="Times New Roman"/>
          <w:b w:val="0"/>
          <w:bCs w:val="0"/>
          <w:color w:val="auto"/>
          <w:kern w:val="2"/>
          <w:sz w:val="32"/>
          <w:szCs w:val="32"/>
          <w:lang w:val="en-US" w:eastAsia="zh-CN" w:bidi="ar-SA"/>
        </w:rPr>
        <w:t>长期坚持</w:t>
      </w:r>
      <w:r>
        <w:rPr>
          <w:rFonts w:hint="default" w:ascii="Times New Roman" w:hAnsi="Times New Roman" w:eastAsia="楷体_GB2312" w:cs="Times New Roman"/>
          <w:b w:val="0"/>
          <w:bCs w:val="0"/>
          <w:color w:val="auto"/>
          <w:kern w:val="2"/>
          <w:sz w:val="32"/>
          <w:szCs w:val="32"/>
          <w:lang w:val="zh-CN" w:eastAsia="zh-CN" w:bidi="ar-SA"/>
        </w:rPr>
        <w:t>）</w:t>
      </w:r>
    </w:p>
    <w:p>
      <w:pPr>
        <w:pStyle w:val="12"/>
        <w:keepNext w:val="0"/>
        <w:keepLines w:val="0"/>
        <w:pageBreakBefore w:val="0"/>
        <w:widowControl w:val="0"/>
        <w:kinsoku/>
        <w:wordWrap/>
        <w:overflowPunct/>
        <w:topLinePunct w:val="0"/>
        <w:autoSpaceDE/>
        <w:autoSpaceDN/>
        <w:bidi w:val="0"/>
        <w:adjustRightInd/>
        <w:spacing w:line="570" w:lineRule="exact"/>
        <w:ind w:firstLine="640" w:firstLineChars="200"/>
        <w:jc w:val="both"/>
        <w:textAlignment w:val="auto"/>
        <w:rPr>
          <w:rFonts w:hint="default" w:ascii="Times New Roman" w:hAnsi="Times New Roman" w:eastAsia="楷体_GB2312" w:cs="Times New Roman"/>
          <w:b w:val="0"/>
          <w:bCs w:val="0"/>
          <w:color w:val="auto"/>
          <w:kern w:val="2"/>
          <w:sz w:val="32"/>
          <w:szCs w:val="32"/>
          <w:lang w:val="zh-CN" w:eastAsia="zh-CN" w:bidi="ar-SA"/>
        </w:rPr>
      </w:pPr>
      <w:bookmarkStart w:id="17" w:name="bookmark38"/>
      <w:bookmarkEnd w:id="17"/>
      <w:r>
        <w:rPr>
          <w:rFonts w:ascii="Times New Roman" w:hAnsi="Times New Roman" w:eastAsia="仿宋_GB2312" w:cs="Times New Roman"/>
          <w:b w:val="0"/>
          <w:bCs w:val="0"/>
          <w:color w:val="auto"/>
          <w:sz w:val="32"/>
          <w:szCs w:val="32"/>
          <w:lang w:val="en-US" w:eastAsia="zh-CN"/>
        </w:rPr>
        <w:t>27.创新</w:t>
      </w:r>
      <w:r>
        <w:rPr>
          <w:rFonts w:ascii="Times New Roman" w:hAnsi="Times New Roman" w:eastAsia="仿宋_GB2312" w:cs="Times New Roman"/>
          <w:b w:val="0"/>
          <w:bCs w:val="0"/>
          <w:color w:val="auto"/>
          <w:sz w:val="32"/>
          <w:szCs w:val="32"/>
          <w:lang w:val="zh-CN" w:eastAsia="zh-CN"/>
        </w:rPr>
        <w:t>网上缴费和实用费用查询服务，</w:t>
      </w:r>
      <w:r>
        <w:rPr>
          <w:rFonts w:ascii="Times New Roman" w:hAnsi="Times New Roman" w:eastAsia="仿宋_GB2312" w:cs="Times New Roman"/>
          <w:b w:val="0"/>
          <w:bCs w:val="0"/>
          <w:color w:val="auto"/>
          <w:sz w:val="32"/>
          <w:szCs w:val="32"/>
          <w:lang w:val="en-US" w:eastAsia="zh-CN"/>
        </w:rPr>
        <w:t>做到</w:t>
      </w:r>
      <w:r>
        <w:rPr>
          <w:rFonts w:ascii="Times New Roman" w:hAnsi="Times New Roman" w:eastAsia="仿宋_GB2312" w:cs="Times New Roman"/>
          <w:b w:val="0"/>
          <w:bCs w:val="0"/>
          <w:color w:val="auto"/>
          <w:sz w:val="32"/>
          <w:szCs w:val="32"/>
          <w:lang w:val="zh-CN" w:eastAsia="zh-CN"/>
        </w:rPr>
        <w:t>报装收费和电价政策透明。清理规范电网和转供电环节收费工作，</w:t>
      </w:r>
      <w:r>
        <w:rPr>
          <w:rFonts w:ascii="Times New Roman" w:hAnsi="Times New Roman" w:eastAsia="仿宋_GB2312" w:cs="Times New Roman"/>
          <w:b w:val="0"/>
          <w:bCs w:val="0"/>
          <w:color w:val="auto"/>
          <w:sz w:val="32"/>
          <w:szCs w:val="32"/>
          <w:lang w:val="en-US" w:eastAsia="zh-CN"/>
        </w:rPr>
        <w:t>着重</w:t>
      </w:r>
      <w:r>
        <w:rPr>
          <w:rFonts w:ascii="Times New Roman" w:hAnsi="Times New Roman" w:eastAsia="仿宋_GB2312" w:cs="Times New Roman"/>
          <w:b w:val="0"/>
          <w:bCs w:val="0"/>
          <w:color w:val="auto"/>
          <w:sz w:val="32"/>
          <w:szCs w:val="32"/>
          <w:lang w:val="zh-CN" w:eastAsia="zh-CN"/>
        </w:rPr>
        <w:t>整治转供电主体</w:t>
      </w:r>
      <w:r>
        <w:rPr>
          <w:rFonts w:ascii="Times New Roman" w:hAnsi="Times New Roman" w:eastAsia="仿宋_GB2312" w:cs="Times New Roman"/>
          <w:b w:val="0"/>
          <w:bCs w:val="0"/>
          <w:color w:val="auto"/>
          <w:sz w:val="32"/>
          <w:szCs w:val="32"/>
          <w:lang w:val="en-US" w:eastAsia="zh-CN"/>
        </w:rPr>
        <w:t>如5G</w:t>
      </w:r>
      <w:r>
        <w:rPr>
          <w:rFonts w:ascii="Times New Roman" w:hAnsi="Times New Roman" w:eastAsia="仿宋_GB2312" w:cs="Times New Roman"/>
          <w:b w:val="0"/>
          <w:bCs w:val="0"/>
          <w:color w:val="auto"/>
          <w:sz w:val="32"/>
          <w:szCs w:val="32"/>
          <w:lang w:val="zh-CN" w:eastAsia="zh-CN"/>
        </w:rPr>
        <w:t>基站、工业园区、楼宇、商业综合体</w:t>
      </w:r>
      <w:r>
        <w:rPr>
          <w:rFonts w:ascii="Times New Roman" w:hAnsi="Times New Roman" w:eastAsia="仿宋_GB2312" w:cs="Times New Roman"/>
          <w:b w:val="0"/>
          <w:bCs w:val="0"/>
          <w:color w:val="auto"/>
          <w:sz w:val="32"/>
          <w:szCs w:val="32"/>
          <w:lang w:val="en-US" w:eastAsia="zh-CN"/>
        </w:rPr>
        <w:t>的</w:t>
      </w:r>
      <w:r>
        <w:rPr>
          <w:rFonts w:ascii="Times New Roman" w:hAnsi="Times New Roman" w:eastAsia="仿宋_GB2312" w:cs="Times New Roman"/>
          <w:b w:val="0"/>
          <w:bCs w:val="0"/>
          <w:color w:val="auto"/>
          <w:sz w:val="32"/>
          <w:szCs w:val="32"/>
          <w:lang w:val="zh-CN" w:eastAsia="zh-CN"/>
        </w:rPr>
        <w:t>违法加价</w:t>
      </w:r>
      <w:r>
        <w:rPr>
          <w:rFonts w:ascii="Times New Roman" w:hAnsi="Times New Roman" w:eastAsia="仿宋_GB2312" w:cs="Times New Roman"/>
          <w:b w:val="0"/>
          <w:bCs w:val="0"/>
          <w:color w:val="auto"/>
          <w:sz w:val="32"/>
          <w:szCs w:val="32"/>
          <w:lang w:val="en-US" w:eastAsia="zh-CN"/>
        </w:rPr>
        <w:t>等行为</w:t>
      </w:r>
      <w:r>
        <w:rPr>
          <w:rFonts w:ascii="Times New Roman" w:hAnsi="Times New Roman" w:eastAsia="仿宋_GB2312" w:cs="Times New Roman"/>
          <w:b w:val="0"/>
          <w:bCs w:val="0"/>
          <w:color w:val="auto"/>
          <w:sz w:val="32"/>
          <w:szCs w:val="32"/>
          <w:lang w:val="zh-CN" w:eastAsia="zh-CN"/>
        </w:rPr>
        <w:t>。</w:t>
      </w:r>
      <w:r>
        <w:rPr>
          <w:rFonts w:hint="default" w:ascii="Times New Roman" w:hAnsi="Times New Roman" w:eastAsia="楷体_GB2312" w:cs="Times New Roman"/>
          <w:b w:val="0"/>
          <w:bCs w:val="0"/>
          <w:color w:val="auto"/>
          <w:kern w:val="2"/>
          <w:sz w:val="32"/>
          <w:szCs w:val="32"/>
          <w:lang w:val="zh-CN" w:eastAsia="zh-CN" w:bidi="ar-SA"/>
        </w:rPr>
        <w:t>（牵头单位：区市场监管局、区发改经信局；责任单位：区供电公司，</w:t>
      </w:r>
      <w:r>
        <w:rPr>
          <w:rFonts w:hint="default" w:ascii="Times New Roman" w:hAnsi="Times New Roman" w:eastAsia="楷体_GB2312" w:cs="Times New Roman"/>
          <w:b w:val="0"/>
          <w:bCs w:val="0"/>
          <w:color w:val="auto"/>
          <w:kern w:val="2"/>
          <w:sz w:val="32"/>
          <w:szCs w:val="32"/>
          <w:lang w:val="en-US" w:eastAsia="zh-CN" w:bidi="ar-SA"/>
        </w:rPr>
        <w:t>各镇、街道、开发区</w:t>
      </w:r>
      <w:r>
        <w:rPr>
          <w:rFonts w:hint="default" w:ascii="Times New Roman" w:hAnsi="Times New Roman" w:eastAsia="楷体_GB2312" w:cs="Times New Roman"/>
          <w:b w:val="0"/>
          <w:bCs w:val="0"/>
          <w:color w:val="auto"/>
          <w:kern w:val="2"/>
          <w:sz w:val="32"/>
          <w:szCs w:val="32"/>
          <w:lang w:val="zh-CN" w:eastAsia="zh-CN" w:bidi="ar-SA"/>
        </w:rPr>
        <w:t>；完成时限：2021年</w:t>
      </w:r>
      <w:r>
        <w:rPr>
          <w:rFonts w:hint="default" w:ascii="Times New Roman" w:hAnsi="Times New Roman" w:eastAsia="楷体_GB2312" w:cs="Times New Roman"/>
          <w:b w:val="0"/>
          <w:bCs w:val="0"/>
          <w:color w:val="auto"/>
          <w:kern w:val="2"/>
          <w:sz w:val="32"/>
          <w:szCs w:val="32"/>
          <w:lang w:val="en-US" w:eastAsia="zh-CN" w:bidi="ar-SA"/>
        </w:rPr>
        <w:t>6</w:t>
      </w:r>
      <w:r>
        <w:rPr>
          <w:rFonts w:hint="default" w:ascii="Times New Roman" w:hAnsi="Times New Roman" w:eastAsia="楷体_GB2312" w:cs="Times New Roman"/>
          <w:b w:val="0"/>
          <w:bCs w:val="0"/>
          <w:color w:val="auto"/>
          <w:kern w:val="2"/>
          <w:sz w:val="32"/>
          <w:szCs w:val="32"/>
          <w:lang w:val="zh-CN" w:eastAsia="zh-CN" w:bidi="ar-SA"/>
        </w:rPr>
        <w:t>月底，</w:t>
      </w:r>
      <w:r>
        <w:rPr>
          <w:rFonts w:hint="default" w:ascii="Times New Roman" w:hAnsi="Times New Roman" w:eastAsia="楷体_GB2312" w:cs="Times New Roman"/>
          <w:b w:val="0"/>
          <w:bCs w:val="0"/>
          <w:color w:val="auto"/>
          <w:kern w:val="2"/>
          <w:sz w:val="32"/>
          <w:szCs w:val="32"/>
          <w:lang w:val="en-US" w:eastAsia="zh-CN" w:bidi="ar-SA"/>
        </w:rPr>
        <w:t>长期坚持</w:t>
      </w:r>
      <w:r>
        <w:rPr>
          <w:rFonts w:hint="default" w:ascii="Times New Roman" w:hAnsi="Times New Roman" w:eastAsia="楷体_GB2312" w:cs="Times New Roman"/>
          <w:b w:val="0"/>
          <w:bCs w:val="0"/>
          <w:color w:val="auto"/>
          <w:kern w:val="2"/>
          <w:sz w:val="32"/>
          <w:szCs w:val="32"/>
          <w:lang w:val="zh-CN" w:eastAsia="zh-CN" w:bidi="ar-SA"/>
        </w:rPr>
        <w:t>）</w:t>
      </w:r>
    </w:p>
    <w:p>
      <w:pPr>
        <w:pStyle w:val="12"/>
        <w:keepNext w:val="0"/>
        <w:keepLines w:val="0"/>
        <w:pageBreakBefore w:val="0"/>
        <w:widowControl w:val="0"/>
        <w:kinsoku/>
        <w:wordWrap/>
        <w:overflowPunct/>
        <w:topLinePunct w:val="0"/>
        <w:autoSpaceDE/>
        <w:autoSpaceDN/>
        <w:bidi w:val="0"/>
        <w:adjustRightInd/>
        <w:spacing w:line="570" w:lineRule="exact"/>
        <w:ind w:firstLine="640" w:firstLineChars="200"/>
        <w:jc w:val="both"/>
        <w:textAlignment w:val="auto"/>
        <w:rPr>
          <w:rFonts w:ascii="Times New Roman" w:hAnsi="Times New Roman" w:eastAsia="黑体" w:cs="Times New Roman"/>
          <w:b w:val="0"/>
          <w:bCs w:val="0"/>
          <w:color w:val="auto"/>
          <w:sz w:val="32"/>
          <w:szCs w:val="32"/>
          <w:lang w:val="en-US" w:eastAsia="zh-CN"/>
        </w:rPr>
      </w:pPr>
      <w:r>
        <w:rPr>
          <w:rFonts w:ascii="Times New Roman" w:hAnsi="Times New Roman" w:eastAsia="黑体" w:cs="Times New Roman"/>
          <w:b w:val="0"/>
          <w:bCs w:val="0"/>
          <w:color w:val="auto"/>
          <w:sz w:val="32"/>
          <w:szCs w:val="32"/>
          <w:lang w:val="en-US" w:eastAsia="zh-CN"/>
        </w:rPr>
        <w:t>三、更大力度减轻企业负担</w:t>
      </w:r>
    </w:p>
    <w:p>
      <w:pPr>
        <w:pStyle w:val="12"/>
        <w:keepNext w:val="0"/>
        <w:keepLines w:val="0"/>
        <w:pageBreakBefore w:val="0"/>
        <w:widowControl w:val="0"/>
        <w:kinsoku/>
        <w:wordWrap/>
        <w:overflowPunct/>
        <w:topLinePunct w:val="0"/>
        <w:autoSpaceDE/>
        <w:autoSpaceDN/>
        <w:bidi w:val="0"/>
        <w:adjustRightInd/>
        <w:spacing w:line="570" w:lineRule="exact"/>
        <w:ind w:firstLine="640" w:firstLineChars="200"/>
        <w:jc w:val="both"/>
        <w:textAlignment w:val="auto"/>
        <w:rPr>
          <w:rFonts w:hint="default" w:ascii="Times New Roman" w:hAnsi="Times New Roman" w:eastAsia="楷体_GB2312" w:cs="Times New Roman"/>
          <w:b w:val="0"/>
          <w:bCs w:val="0"/>
          <w:color w:val="auto"/>
          <w:kern w:val="2"/>
          <w:sz w:val="32"/>
          <w:szCs w:val="32"/>
          <w:lang w:val="en-US" w:eastAsia="zh-CN" w:bidi="ar-SA"/>
        </w:rPr>
      </w:pPr>
      <w:r>
        <w:rPr>
          <w:rFonts w:hint="default" w:ascii="Times New Roman" w:hAnsi="Times New Roman" w:eastAsia="楷体_GB2312" w:cs="Times New Roman"/>
          <w:b w:val="0"/>
          <w:bCs w:val="0"/>
          <w:color w:val="auto"/>
          <w:kern w:val="2"/>
          <w:sz w:val="32"/>
          <w:szCs w:val="32"/>
          <w:lang w:val="zh-CN" w:eastAsia="zh-CN" w:bidi="ar-SA"/>
        </w:rPr>
        <w:t>（十</w:t>
      </w:r>
      <w:r>
        <w:rPr>
          <w:rFonts w:hint="default" w:ascii="Times New Roman" w:hAnsi="Times New Roman" w:eastAsia="楷体_GB2312" w:cs="Times New Roman"/>
          <w:b w:val="0"/>
          <w:bCs w:val="0"/>
          <w:color w:val="auto"/>
          <w:kern w:val="2"/>
          <w:sz w:val="32"/>
          <w:szCs w:val="32"/>
          <w:lang w:val="en-US" w:eastAsia="zh-CN" w:bidi="ar-SA"/>
        </w:rPr>
        <w:t>三</w:t>
      </w:r>
      <w:r>
        <w:rPr>
          <w:rFonts w:hint="default" w:ascii="Times New Roman" w:hAnsi="Times New Roman" w:eastAsia="楷体_GB2312" w:cs="Times New Roman"/>
          <w:b w:val="0"/>
          <w:bCs w:val="0"/>
          <w:color w:val="auto"/>
          <w:kern w:val="2"/>
          <w:sz w:val="32"/>
          <w:szCs w:val="32"/>
          <w:lang w:val="zh-CN" w:eastAsia="zh-CN" w:bidi="ar-SA"/>
        </w:rPr>
        <w:t>）</w:t>
      </w:r>
      <w:r>
        <w:rPr>
          <w:rFonts w:hint="default" w:ascii="Times New Roman" w:hAnsi="Times New Roman" w:eastAsia="楷体_GB2312" w:cs="Times New Roman"/>
          <w:b w:val="0"/>
          <w:bCs w:val="0"/>
          <w:color w:val="auto"/>
          <w:kern w:val="2"/>
          <w:sz w:val="32"/>
          <w:szCs w:val="32"/>
          <w:lang w:val="en-US" w:eastAsia="zh-CN" w:bidi="ar-SA"/>
        </w:rPr>
        <w:t>拓展企业融资渠道</w:t>
      </w:r>
    </w:p>
    <w:p>
      <w:pPr>
        <w:pStyle w:val="12"/>
        <w:keepNext w:val="0"/>
        <w:keepLines w:val="0"/>
        <w:pageBreakBefore w:val="0"/>
        <w:widowControl w:val="0"/>
        <w:tabs>
          <w:tab w:val="left" w:pos="1158"/>
        </w:tabs>
        <w:kinsoku/>
        <w:wordWrap/>
        <w:overflowPunct/>
        <w:topLinePunct w:val="0"/>
        <w:autoSpaceDE/>
        <w:autoSpaceDN/>
        <w:bidi w:val="0"/>
        <w:adjustRightInd/>
        <w:spacing w:line="570" w:lineRule="exact"/>
        <w:ind w:firstLine="640" w:firstLineChars="200"/>
        <w:jc w:val="both"/>
        <w:textAlignment w:val="auto"/>
        <w:rPr>
          <w:rFonts w:hint="default" w:ascii="Times New Roman" w:hAnsi="Times New Roman" w:eastAsia="楷体_GB2312" w:cs="Times New Roman"/>
          <w:b w:val="0"/>
          <w:bCs w:val="0"/>
          <w:color w:val="auto"/>
          <w:kern w:val="2"/>
          <w:sz w:val="32"/>
          <w:szCs w:val="32"/>
          <w:lang w:val="en-US" w:eastAsia="zh-CN" w:bidi="ar-SA"/>
        </w:rPr>
      </w:pPr>
      <w:bookmarkStart w:id="18" w:name="bookmark44"/>
      <w:bookmarkEnd w:id="18"/>
      <w:r>
        <w:rPr>
          <w:rFonts w:ascii="Times New Roman" w:hAnsi="Times New Roman" w:eastAsia="仿宋_GB2312" w:cs="Times New Roman"/>
          <w:b w:val="0"/>
          <w:bCs w:val="0"/>
          <w:color w:val="auto"/>
          <w:kern w:val="2"/>
          <w:sz w:val="32"/>
          <w:szCs w:val="32"/>
          <w:lang w:val="en-US" w:eastAsia="zh-CN" w:bidi="ar-SA"/>
        </w:rPr>
        <w:t>28.加大力度培育</w:t>
      </w:r>
      <w:r>
        <w:rPr>
          <w:rFonts w:hint="eastAsia" w:ascii="Times New Roman" w:hAnsi="Times New Roman" w:eastAsia="仿宋_GB2312" w:cs="Times New Roman"/>
          <w:b w:val="0"/>
          <w:bCs w:val="0"/>
          <w:color w:val="auto"/>
          <w:kern w:val="2"/>
          <w:sz w:val="32"/>
          <w:szCs w:val="32"/>
          <w:lang w:val="zh-CN" w:eastAsia="zh-CN" w:bidi="ar-SA"/>
        </w:rPr>
        <w:t>“</w:t>
      </w:r>
      <w:r>
        <w:rPr>
          <w:rFonts w:ascii="Times New Roman" w:hAnsi="Times New Roman" w:eastAsia="仿宋_GB2312" w:cs="Times New Roman"/>
          <w:b w:val="0"/>
          <w:bCs w:val="0"/>
          <w:color w:val="auto"/>
          <w:kern w:val="2"/>
          <w:sz w:val="32"/>
          <w:szCs w:val="32"/>
          <w:lang w:val="zh-CN" w:eastAsia="zh-CN" w:bidi="ar-SA"/>
        </w:rPr>
        <w:t>金种</w:t>
      </w:r>
      <w:r>
        <w:rPr>
          <w:rFonts w:ascii="Times New Roman" w:hAnsi="Times New Roman" w:eastAsia="仿宋_GB2312" w:cs="Times New Roman"/>
          <w:b w:val="0"/>
          <w:bCs w:val="0"/>
          <w:color w:val="auto"/>
          <w:kern w:val="2"/>
          <w:sz w:val="32"/>
          <w:szCs w:val="32"/>
          <w:lang w:val="en-US" w:eastAsia="zh-CN" w:bidi="ar-SA"/>
        </w:rPr>
        <w:t>子</w:t>
      </w:r>
      <w:r>
        <w:rPr>
          <w:rFonts w:hint="eastAsia" w:ascii="Times New Roman" w:hAnsi="Times New Roman" w:eastAsia="仿宋_GB2312" w:cs="Times New Roman"/>
          <w:b w:val="0"/>
          <w:bCs w:val="0"/>
          <w:color w:val="auto"/>
          <w:kern w:val="2"/>
          <w:sz w:val="32"/>
          <w:szCs w:val="32"/>
          <w:lang w:val="en-US" w:eastAsia="zh-CN" w:bidi="ar-SA"/>
        </w:rPr>
        <w:t>”</w:t>
      </w:r>
      <w:r>
        <w:rPr>
          <w:rFonts w:ascii="Times New Roman" w:hAnsi="Times New Roman" w:eastAsia="仿宋_GB2312" w:cs="Times New Roman"/>
          <w:b w:val="0"/>
          <w:bCs w:val="0"/>
          <w:color w:val="auto"/>
          <w:kern w:val="2"/>
          <w:sz w:val="32"/>
          <w:szCs w:val="32"/>
          <w:lang w:val="en-US" w:eastAsia="zh-CN" w:bidi="ar-SA"/>
        </w:rPr>
        <w:t>、</w:t>
      </w:r>
      <w:r>
        <w:rPr>
          <w:rFonts w:hint="eastAsia" w:ascii="Times New Roman" w:hAnsi="Times New Roman" w:eastAsia="仿宋_GB2312" w:cs="Times New Roman"/>
          <w:b w:val="0"/>
          <w:bCs w:val="0"/>
          <w:color w:val="auto"/>
          <w:kern w:val="2"/>
          <w:sz w:val="32"/>
          <w:szCs w:val="32"/>
          <w:lang w:val="zh-CN" w:eastAsia="zh-CN" w:bidi="ar-SA"/>
        </w:rPr>
        <w:t>“</w:t>
      </w:r>
      <w:r>
        <w:rPr>
          <w:rFonts w:ascii="Times New Roman" w:hAnsi="Times New Roman" w:eastAsia="仿宋_GB2312" w:cs="Times New Roman"/>
          <w:b w:val="0"/>
          <w:bCs w:val="0"/>
          <w:color w:val="auto"/>
          <w:kern w:val="2"/>
          <w:sz w:val="32"/>
          <w:szCs w:val="32"/>
          <w:lang w:val="zh-CN" w:eastAsia="zh-CN" w:bidi="ar-SA"/>
        </w:rPr>
        <w:t>银</w:t>
      </w:r>
      <w:r>
        <w:rPr>
          <w:rFonts w:ascii="Times New Roman" w:hAnsi="Times New Roman" w:eastAsia="仿宋_GB2312" w:cs="Times New Roman"/>
          <w:b w:val="0"/>
          <w:bCs w:val="0"/>
          <w:color w:val="auto"/>
          <w:kern w:val="2"/>
          <w:sz w:val="32"/>
          <w:szCs w:val="32"/>
          <w:lang w:val="en-US" w:eastAsia="zh-CN" w:bidi="ar-SA"/>
        </w:rPr>
        <w:t>种子</w:t>
      </w:r>
      <w:r>
        <w:rPr>
          <w:rFonts w:hint="eastAsia" w:ascii="Times New Roman" w:hAnsi="Times New Roman" w:eastAsia="仿宋_GB2312" w:cs="Times New Roman"/>
          <w:b w:val="0"/>
          <w:bCs w:val="0"/>
          <w:color w:val="auto"/>
          <w:kern w:val="2"/>
          <w:sz w:val="32"/>
          <w:szCs w:val="32"/>
          <w:lang w:val="en-US" w:eastAsia="zh-CN" w:bidi="ar-SA"/>
        </w:rPr>
        <w:t>”</w:t>
      </w:r>
      <w:r>
        <w:rPr>
          <w:rFonts w:ascii="Times New Roman" w:hAnsi="Times New Roman" w:eastAsia="仿宋_GB2312" w:cs="Times New Roman"/>
          <w:b w:val="0"/>
          <w:bCs w:val="0"/>
          <w:color w:val="auto"/>
          <w:kern w:val="2"/>
          <w:sz w:val="32"/>
          <w:szCs w:val="32"/>
          <w:lang w:val="en-US" w:eastAsia="zh-CN" w:bidi="ar-SA"/>
        </w:rPr>
        <w:t>上市后备企业</w:t>
      </w:r>
      <w:r>
        <w:rPr>
          <w:rFonts w:hint="eastAsia" w:ascii="Times New Roman" w:hAnsi="Times New Roman" w:eastAsia="仿宋_GB2312" w:cs="Times New Roman"/>
          <w:b w:val="0"/>
          <w:bCs w:val="0"/>
          <w:color w:val="auto"/>
          <w:kern w:val="2"/>
          <w:sz w:val="32"/>
          <w:szCs w:val="32"/>
          <w:lang w:val="en-US" w:eastAsia="zh-CN" w:bidi="ar-SA"/>
        </w:rPr>
        <w:t>，出台区级奖励政策，</w:t>
      </w:r>
      <w:r>
        <w:rPr>
          <w:rFonts w:ascii="Times New Roman" w:hAnsi="Times New Roman" w:eastAsia="仿宋_GB2312" w:cs="Times New Roman"/>
          <w:b w:val="0"/>
          <w:bCs w:val="0"/>
          <w:color w:val="auto"/>
          <w:kern w:val="2"/>
          <w:sz w:val="32"/>
          <w:szCs w:val="32"/>
          <w:lang w:val="en-US" w:eastAsia="zh-CN" w:bidi="ar-SA"/>
        </w:rPr>
        <w:t>对符合条件成功上市企业按政策</w:t>
      </w:r>
      <w:r>
        <w:rPr>
          <w:rFonts w:hint="eastAsia" w:ascii="Times New Roman" w:hAnsi="Times New Roman" w:eastAsia="仿宋_GB2312" w:cs="Times New Roman"/>
          <w:b w:val="0"/>
          <w:bCs w:val="0"/>
          <w:color w:val="auto"/>
          <w:kern w:val="2"/>
          <w:sz w:val="32"/>
          <w:szCs w:val="32"/>
          <w:lang w:val="en-US" w:eastAsia="zh-CN" w:bidi="ar-SA"/>
        </w:rPr>
        <w:t>积极协调</w:t>
      </w:r>
      <w:r>
        <w:rPr>
          <w:rFonts w:ascii="Times New Roman" w:hAnsi="Times New Roman" w:eastAsia="仿宋_GB2312" w:cs="Times New Roman"/>
          <w:b w:val="0"/>
          <w:bCs w:val="0"/>
          <w:color w:val="auto"/>
          <w:kern w:val="2"/>
          <w:sz w:val="32"/>
          <w:szCs w:val="32"/>
          <w:lang w:val="en-US" w:eastAsia="zh-CN" w:bidi="ar-SA"/>
        </w:rPr>
        <w:t>给予奖励。</w:t>
      </w:r>
      <w:r>
        <w:rPr>
          <w:rFonts w:hint="eastAsia" w:ascii="Times New Roman" w:hAnsi="Times New Roman" w:eastAsia="仿宋_GB2312" w:cs="Times New Roman"/>
          <w:b w:val="0"/>
          <w:bCs w:val="0"/>
          <w:color w:val="auto"/>
          <w:kern w:val="2"/>
          <w:sz w:val="32"/>
          <w:szCs w:val="32"/>
          <w:lang w:val="en-US" w:eastAsia="zh-CN" w:bidi="ar-SA"/>
        </w:rPr>
        <w:t>宣传推进</w:t>
      </w:r>
      <w:r>
        <w:rPr>
          <w:rFonts w:ascii="Times New Roman" w:hAnsi="Times New Roman" w:eastAsia="仿宋_GB2312" w:cs="Times New Roman"/>
          <w:b w:val="0"/>
          <w:bCs w:val="0"/>
          <w:color w:val="auto"/>
          <w:kern w:val="2"/>
          <w:sz w:val="32"/>
          <w:szCs w:val="32"/>
          <w:lang w:val="en-US" w:eastAsia="zh-CN" w:bidi="ar-SA"/>
        </w:rPr>
        <w:t>企业债券融资，全面推广</w:t>
      </w:r>
      <w:r>
        <w:rPr>
          <w:rFonts w:hint="eastAsia" w:ascii="Times New Roman" w:hAnsi="Times New Roman" w:eastAsia="仿宋_GB2312" w:cs="Times New Roman"/>
          <w:b w:val="0"/>
          <w:bCs w:val="0"/>
          <w:color w:val="auto"/>
          <w:kern w:val="2"/>
          <w:sz w:val="32"/>
          <w:szCs w:val="32"/>
          <w:lang w:val="zh-CN" w:eastAsia="zh-CN" w:bidi="ar-SA"/>
        </w:rPr>
        <w:t>“</w:t>
      </w:r>
      <w:r>
        <w:rPr>
          <w:rFonts w:ascii="Times New Roman" w:hAnsi="Times New Roman" w:eastAsia="仿宋_GB2312" w:cs="Times New Roman"/>
          <w:b w:val="0"/>
          <w:bCs w:val="0"/>
          <w:color w:val="auto"/>
          <w:kern w:val="2"/>
          <w:sz w:val="32"/>
          <w:szCs w:val="32"/>
          <w:lang w:val="zh-CN" w:eastAsia="zh-CN" w:bidi="ar-SA"/>
        </w:rPr>
        <w:t>科</w:t>
      </w:r>
      <w:r>
        <w:rPr>
          <w:rFonts w:ascii="Times New Roman" w:hAnsi="Times New Roman" w:eastAsia="仿宋_GB2312" w:cs="Times New Roman"/>
          <w:b w:val="0"/>
          <w:bCs w:val="0"/>
          <w:color w:val="auto"/>
          <w:kern w:val="2"/>
          <w:sz w:val="32"/>
          <w:szCs w:val="32"/>
          <w:lang w:val="en-US" w:eastAsia="zh-CN" w:bidi="ar-SA"/>
        </w:rPr>
        <w:t>创贷</w:t>
      </w:r>
      <w:r>
        <w:rPr>
          <w:rFonts w:hint="eastAsia" w:ascii="Times New Roman" w:hAnsi="Times New Roman" w:eastAsia="仿宋_GB2312" w:cs="Times New Roman"/>
          <w:b w:val="0"/>
          <w:bCs w:val="0"/>
          <w:color w:val="auto"/>
          <w:kern w:val="2"/>
          <w:sz w:val="32"/>
          <w:szCs w:val="32"/>
          <w:lang w:val="en-US" w:eastAsia="zh-CN" w:bidi="ar-SA"/>
        </w:rPr>
        <w:t>”</w:t>
      </w:r>
      <w:r>
        <w:rPr>
          <w:rFonts w:ascii="Times New Roman" w:hAnsi="Times New Roman" w:eastAsia="仿宋_GB2312" w:cs="Times New Roman"/>
          <w:b w:val="0"/>
          <w:bCs w:val="0"/>
          <w:color w:val="auto"/>
          <w:kern w:val="2"/>
          <w:sz w:val="32"/>
          <w:szCs w:val="32"/>
          <w:lang w:val="en-US" w:eastAsia="zh-CN" w:bidi="ar-SA"/>
        </w:rPr>
        <w:t>模式。</w:t>
      </w:r>
      <w:r>
        <w:rPr>
          <w:rFonts w:hint="eastAsia" w:ascii="Times New Roman" w:hAnsi="Times New Roman" w:eastAsia="仿宋_GB2312" w:cs="Times New Roman"/>
          <w:b w:val="0"/>
          <w:bCs w:val="0"/>
          <w:color w:val="auto"/>
          <w:kern w:val="2"/>
          <w:sz w:val="32"/>
          <w:szCs w:val="32"/>
          <w:lang w:val="en-US" w:eastAsia="zh-CN" w:bidi="ar-SA"/>
        </w:rPr>
        <w:t>积极推广</w:t>
      </w:r>
      <w:r>
        <w:rPr>
          <w:rFonts w:hint="eastAsia" w:ascii="Times New Roman" w:hAnsi="Times New Roman" w:eastAsia="仿宋_GB2312" w:cs="Times New Roman"/>
          <w:b w:val="0"/>
          <w:bCs w:val="0"/>
          <w:color w:val="auto"/>
          <w:kern w:val="2"/>
          <w:sz w:val="32"/>
          <w:szCs w:val="32"/>
          <w:lang w:val="zh-CN" w:eastAsia="zh-CN" w:bidi="ar-SA"/>
        </w:rPr>
        <w:t>“</w:t>
      </w:r>
      <w:r>
        <w:rPr>
          <w:rFonts w:ascii="Times New Roman" w:hAnsi="Times New Roman" w:eastAsia="仿宋_GB2312" w:cs="Times New Roman"/>
          <w:b w:val="0"/>
          <w:bCs w:val="0"/>
          <w:color w:val="auto"/>
          <w:kern w:val="2"/>
          <w:sz w:val="32"/>
          <w:szCs w:val="32"/>
          <w:lang w:val="zh-CN" w:eastAsia="zh-CN" w:bidi="ar-SA"/>
        </w:rPr>
        <w:t>信</w:t>
      </w:r>
      <w:r>
        <w:rPr>
          <w:rFonts w:ascii="Times New Roman" w:hAnsi="Times New Roman" w:eastAsia="仿宋_GB2312" w:cs="Times New Roman"/>
          <w:b w:val="0"/>
          <w:bCs w:val="0"/>
          <w:color w:val="auto"/>
          <w:kern w:val="2"/>
          <w:sz w:val="32"/>
          <w:szCs w:val="32"/>
          <w:lang w:val="en-US" w:eastAsia="zh-CN" w:bidi="ar-SA"/>
        </w:rPr>
        <w:t>易贷</w:t>
      </w:r>
      <w:r>
        <w:rPr>
          <w:rFonts w:hint="eastAsia" w:ascii="Times New Roman" w:hAnsi="Times New Roman" w:eastAsia="仿宋_GB2312" w:cs="Times New Roman"/>
          <w:b w:val="0"/>
          <w:bCs w:val="0"/>
          <w:color w:val="auto"/>
          <w:kern w:val="2"/>
          <w:sz w:val="32"/>
          <w:szCs w:val="32"/>
          <w:lang w:val="en-US" w:eastAsia="zh-CN" w:bidi="ar-SA"/>
        </w:rPr>
        <w:t>”</w:t>
      </w:r>
      <w:r>
        <w:rPr>
          <w:rFonts w:ascii="Times New Roman" w:hAnsi="Times New Roman" w:eastAsia="仿宋_GB2312" w:cs="Times New Roman"/>
          <w:b w:val="0"/>
          <w:bCs w:val="0"/>
          <w:color w:val="auto"/>
          <w:kern w:val="2"/>
          <w:sz w:val="32"/>
          <w:szCs w:val="32"/>
          <w:lang w:val="en-US" w:eastAsia="zh-CN" w:bidi="ar-SA"/>
        </w:rPr>
        <w:t>，提高信用贷款占比。</w:t>
      </w:r>
      <w:r>
        <w:rPr>
          <w:rFonts w:hint="eastAsia" w:ascii="Times New Roman" w:hAnsi="Times New Roman" w:eastAsia="仿宋_GB2312" w:cs="Times New Roman"/>
          <w:b w:val="0"/>
          <w:bCs w:val="0"/>
          <w:color w:val="auto"/>
          <w:kern w:val="2"/>
          <w:sz w:val="32"/>
          <w:szCs w:val="32"/>
          <w:lang w:val="en-US" w:eastAsia="zh-CN" w:bidi="ar-SA"/>
        </w:rPr>
        <w:t>推动</w:t>
      </w:r>
      <w:r>
        <w:rPr>
          <w:rFonts w:hint="eastAsia" w:ascii="Times New Roman" w:hAnsi="Times New Roman" w:eastAsia="仿宋_GB2312" w:cs="Times New Roman"/>
          <w:b w:val="0"/>
          <w:bCs w:val="0"/>
          <w:color w:val="auto"/>
          <w:kern w:val="2"/>
          <w:sz w:val="32"/>
          <w:szCs w:val="32"/>
          <w:lang w:val="zh-CN" w:eastAsia="zh-CN" w:bidi="ar-SA"/>
        </w:rPr>
        <w:t>“</w:t>
      </w:r>
      <w:r>
        <w:rPr>
          <w:rFonts w:ascii="Times New Roman" w:hAnsi="Times New Roman" w:eastAsia="仿宋_GB2312" w:cs="Times New Roman"/>
          <w:b w:val="0"/>
          <w:bCs w:val="0"/>
          <w:color w:val="auto"/>
          <w:kern w:val="2"/>
          <w:sz w:val="32"/>
          <w:szCs w:val="32"/>
          <w:lang w:val="zh-CN" w:eastAsia="zh-CN" w:bidi="ar-SA"/>
        </w:rPr>
        <w:t>银税</w:t>
      </w:r>
      <w:r>
        <w:rPr>
          <w:rFonts w:ascii="Times New Roman" w:hAnsi="Times New Roman" w:eastAsia="仿宋_GB2312" w:cs="Times New Roman"/>
          <w:b w:val="0"/>
          <w:bCs w:val="0"/>
          <w:color w:val="auto"/>
          <w:kern w:val="2"/>
          <w:sz w:val="32"/>
          <w:szCs w:val="32"/>
          <w:lang w:val="en-US" w:eastAsia="zh-CN" w:bidi="ar-SA"/>
        </w:rPr>
        <w:t>互动</w:t>
      </w:r>
      <w:r>
        <w:rPr>
          <w:rFonts w:hint="eastAsia" w:ascii="Times New Roman" w:hAnsi="Times New Roman" w:eastAsia="仿宋_GB2312" w:cs="Times New Roman"/>
          <w:b w:val="0"/>
          <w:bCs w:val="0"/>
          <w:color w:val="auto"/>
          <w:kern w:val="2"/>
          <w:sz w:val="32"/>
          <w:szCs w:val="32"/>
          <w:lang w:val="en-US" w:eastAsia="zh-CN" w:bidi="ar-SA"/>
        </w:rPr>
        <w:t>”</w:t>
      </w:r>
      <w:r>
        <w:rPr>
          <w:rFonts w:ascii="Times New Roman" w:hAnsi="Times New Roman" w:eastAsia="仿宋_GB2312" w:cs="Times New Roman"/>
          <w:b w:val="0"/>
          <w:bCs w:val="0"/>
          <w:color w:val="auto"/>
          <w:kern w:val="2"/>
          <w:sz w:val="32"/>
          <w:szCs w:val="32"/>
          <w:lang w:val="en-US" w:eastAsia="zh-CN" w:bidi="ar-SA"/>
        </w:rPr>
        <w:t>共享平台</w:t>
      </w:r>
      <w:r>
        <w:rPr>
          <w:rFonts w:hint="eastAsia" w:ascii="Times New Roman" w:hAnsi="Times New Roman" w:eastAsia="仿宋_GB2312" w:cs="Times New Roman"/>
          <w:b w:val="0"/>
          <w:bCs w:val="0"/>
          <w:color w:val="auto"/>
          <w:kern w:val="2"/>
          <w:sz w:val="32"/>
          <w:szCs w:val="32"/>
          <w:lang w:val="en-US" w:eastAsia="zh-CN" w:bidi="ar-SA"/>
        </w:rPr>
        <w:t>作用发挥</w:t>
      </w:r>
      <w:r>
        <w:rPr>
          <w:rFonts w:ascii="Times New Roman" w:hAnsi="Times New Roman" w:eastAsia="仿宋_GB2312" w:cs="Times New Roman"/>
          <w:b w:val="0"/>
          <w:bCs w:val="0"/>
          <w:color w:val="auto"/>
          <w:kern w:val="2"/>
          <w:sz w:val="32"/>
          <w:szCs w:val="32"/>
          <w:lang w:val="en-US" w:eastAsia="zh-CN" w:bidi="ar-SA"/>
        </w:rPr>
        <w:t>，实现有融资需求企业涉税信息</w:t>
      </w:r>
      <w:r>
        <w:rPr>
          <w:rFonts w:hint="eastAsia" w:ascii="Times New Roman" w:hAnsi="Times New Roman" w:eastAsia="仿宋_GB2312" w:cs="Times New Roman"/>
          <w:b w:val="0"/>
          <w:bCs w:val="0"/>
          <w:color w:val="auto"/>
          <w:kern w:val="2"/>
          <w:sz w:val="32"/>
          <w:szCs w:val="32"/>
          <w:lang w:val="zh-CN" w:eastAsia="zh-CN" w:bidi="ar-SA"/>
        </w:rPr>
        <w:t>“</w:t>
      </w:r>
      <w:r>
        <w:rPr>
          <w:rFonts w:ascii="Times New Roman" w:hAnsi="Times New Roman" w:eastAsia="仿宋_GB2312" w:cs="Times New Roman"/>
          <w:b w:val="0"/>
          <w:bCs w:val="0"/>
          <w:color w:val="auto"/>
          <w:kern w:val="2"/>
          <w:sz w:val="32"/>
          <w:szCs w:val="32"/>
          <w:lang w:val="zh-CN" w:eastAsia="zh-CN" w:bidi="ar-SA"/>
        </w:rPr>
        <w:t>授权</w:t>
      </w:r>
      <w:r>
        <w:rPr>
          <w:rFonts w:ascii="Times New Roman" w:hAnsi="Times New Roman" w:eastAsia="仿宋_GB2312" w:cs="Times New Roman"/>
          <w:b w:val="0"/>
          <w:bCs w:val="0"/>
          <w:color w:val="auto"/>
          <w:kern w:val="2"/>
          <w:sz w:val="32"/>
          <w:szCs w:val="32"/>
          <w:lang w:val="en-US" w:eastAsia="zh-CN" w:bidi="ar-SA"/>
        </w:rPr>
        <w:t>即达</w:t>
      </w:r>
      <w:r>
        <w:rPr>
          <w:rFonts w:hint="eastAsia" w:ascii="Times New Roman" w:hAnsi="Times New Roman" w:eastAsia="仿宋_GB2312" w:cs="Times New Roman"/>
          <w:b w:val="0"/>
          <w:bCs w:val="0"/>
          <w:color w:val="auto"/>
          <w:kern w:val="2"/>
          <w:sz w:val="32"/>
          <w:szCs w:val="32"/>
          <w:lang w:val="en-US" w:eastAsia="zh-CN" w:bidi="ar-SA"/>
        </w:rPr>
        <w:t>”</w:t>
      </w:r>
      <w:r>
        <w:rPr>
          <w:rFonts w:ascii="Times New Roman" w:hAnsi="Times New Roman" w:eastAsia="仿宋_GB2312" w:cs="Times New Roman"/>
          <w:b w:val="0"/>
          <w:bCs w:val="0"/>
          <w:color w:val="auto"/>
          <w:kern w:val="2"/>
          <w:sz w:val="32"/>
          <w:szCs w:val="32"/>
          <w:lang w:val="en-US" w:eastAsia="zh-CN" w:bidi="ar-SA"/>
        </w:rPr>
        <w:t>，扩大银税互动受惠范围至纳税信用C级企业，使约90%企业可以享受融资支持。推</w:t>
      </w:r>
      <w:r>
        <w:rPr>
          <w:rFonts w:hint="eastAsia" w:ascii="Times New Roman" w:hAnsi="Times New Roman" w:eastAsia="仿宋_GB2312" w:cs="Times New Roman"/>
          <w:b w:val="0"/>
          <w:bCs w:val="0"/>
          <w:color w:val="auto"/>
          <w:kern w:val="2"/>
          <w:sz w:val="32"/>
          <w:szCs w:val="32"/>
          <w:lang w:val="en-US" w:eastAsia="zh-CN" w:bidi="ar-SA"/>
        </w:rPr>
        <w:t>动</w:t>
      </w:r>
      <w:r>
        <w:rPr>
          <w:rFonts w:ascii="Times New Roman" w:hAnsi="Times New Roman" w:eastAsia="仿宋_GB2312" w:cs="Times New Roman"/>
          <w:b w:val="0"/>
          <w:bCs w:val="0"/>
          <w:color w:val="auto"/>
          <w:kern w:val="2"/>
          <w:sz w:val="32"/>
          <w:szCs w:val="32"/>
          <w:lang w:val="en-US" w:eastAsia="zh-CN" w:bidi="ar-SA"/>
        </w:rPr>
        <w:t>动产和权利担保登记改革，实现市场主体在一个平合上办理登记。支持中小企业、轻资产企业以应收账款、项目合同、生产设备、知识产权等动产和权利进行担保融资。</w:t>
      </w:r>
      <w:r>
        <w:rPr>
          <w:rFonts w:hint="eastAsia" w:ascii="Times New Roman" w:hAnsi="Times New Roman" w:eastAsia="仿宋_GB2312" w:cs="Times New Roman"/>
          <w:b w:val="0"/>
          <w:bCs w:val="0"/>
          <w:color w:val="auto"/>
          <w:kern w:val="2"/>
          <w:sz w:val="32"/>
          <w:szCs w:val="32"/>
          <w:lang w:val="en-US" w:eastAsia="zh-CN" w:bidi="ar-SA"/>
        </w:rPr>
        <w:t>积极优化银企对接，</w:t>
      </w:r>
      <w:r>
        <w:rPr>
          <w:rFonts w:ascii="Times New Roman" w:hAnsi="Times New Roman" w:eastAsia="仿宋_GB2312" w:cs="Times New Roman"/>
          <w:b w:val="0"/>
          <w:bCs w:val="0"/>
          <w:color w:val="auto"/>
          <w:kern w:val="2"/>
          <w:sz w:val="32"/>
          <w:szCs w:val="32"/>
          <w:lang w:val="en-US" w:eastAsia="zh-CN" w:bidi="ar-SA"/>
        </w:rPr>
        <w:t>全区贷款余额同比增幅、国有银行普惠型小微企业贷款余额增幅高于全省平均水平；有贷款的中小微企业数量同比再增15%。</w:t>
      </w:r>
      <w:r>
        <w:rPr>
          <w:rFonts w:hint="default" w:ascii="Times New Roman" w:hAnsi="Times New Roman" w:eastAsia="楷体_GB2312" w:cs="Times New Roman"/>
          <w:b w:val="0"/>
          <w:bCs w:val="0"/>
          <w:color w:val="auto"/>
          <w:kern w:val="2"/>
          <w:sz w:val="32"/>
          <w:szCs w:val="32"/>
          <w:lang w:val="en-US" w:eastAsia="zh-CN" w:bidi="ar-SA"/>
        </w:rPr>
        <w:t>（牵头单位：区金融办；责任单位：区税务局，各镇、街道、开发区；完成时限：2021年6月底，长期坚持）</w:t>
      </w:r>
    </w:p>
    <w:p>
      <w:pPr>
        <w:pStyle w:val="12"/>
        <w:keepNext w:val="0"/>
        <w:keepLines w:val="0"/>
        <w:pageBreakBefore w:val="0"/>
        <w:widowControl w:val="0"/>
        <w:kinsoku/>
        <w:wordWrap/>
        <w:overflowPunct/>
        <w:topLinePunct w:val="0"/>
        <w:autoSpaceDE/>
        <w:autoSpaceDN/>
        <w:bidi w:val="0"/>
        <w:adjustRightInd/>
        <w:spacing w:line="570" w:lineRule="exact"/>
        <w:ind w:firstLine="640" w:firstLineChars="200"/>
        <w:jc w:val="both"/>
        <w:textAlignment w:val="auto"/>
        <w:rPr>
          <w:rFonts w:hint="default" w:ascii="Times New Roman" w:hAnsi="Times New Roman" w:eastAsia="楷体_GB2312" w:cs="Times New Roman"/>
          <w:b w:val="0"/>
          <w:bCs w:val="0"/>
          <w:color w:val="auto"/>
          <w:kern w:val="2"/>
          <w:sz w:val="32"/>
          <w:szCs w:val="32"/>
          <w:lang w:val="en-US" w:eastAsia="zh-CN" w:bidi="ar-SA"/>
        </w:rPr>
      </w:pPr>
      <w:r>
        <w:rPr>
          <w:rFonts w:hint="default" w:ascii="Times New Roman" w:hAnsi="Times New Roman" w:eastAsia="楷体_GB2312" w:cs="Times New Roman"/>
          <w:b w:val="0"/>
          <w:bCs w:val="0"/>
          <w:color w:val="auto"/>
          <w:kern w:val="2"/>
          <w:sz w:val="32"/>
          <w:szCs w:val="32"/>
          <w:lang w:val="en-US" w:eastAsia="zh-CN" w:bidi="ar-SA"/>
        </w:rPr>
        <w:t>（十四）降低企业融资成本</w:t>
      </w:r>
    </w:p>
    <w:p>
      <w:pPr>
        <w:pStyle w:val="12"/>
        <w:keepNext w:val="0"/>
        <w:keepLines w:val="0"/>
        <w:pageBreakBefore w:val="0"/>
        <w:widowControl w:val="0"/>
        <w:kinsoku/>
        <w:wordWrap/>
        <w:overflowPunct/>
        <w:topLinePunct w:val="0"/>
        <w:autoSpaceDE/>
        <w:autoSpaceDN/>
        <w:bidi w:val="0"/>
        <w:adjustRightInd/>
        <w:spacing w:line="570" w:lineRule="exact"/>
        <w:ind w:firstLine="640" w:firstLineChars="200"/>
        <w:jc w:val="both"/>
        <w:textAlignment w:val="auto"/>
        <w:rPr>
          <w:rFonts w:hint="default" w:ascii="Times New Roman" w:hAnsi="Times New Roman" w:eastAsia="楷体_GB2312" w:cs="Times New Roman"/>
          <w:b w:val="0"/>
          <w:bCs w:val="0"/>
          <w:color w:val="auto"/>
          <w:kern w:val="2"/>
          <w:sz w:val="32"/>
          <w:szCs w:val="32"/>
          <w:lang w:val="en-US" w:eastAsia="zh-CN" w:bidi="ar-SA"/>
        </w:rPr>
      </w:pPr>
      <w:bookmarkStart w:id="19" w:name="bookmark45"/>
      <w:bookmarkEnd w:id="19"/>
      <w:r>
        <w:rPr>
          <w:rFonts w:ascii="Times New Roman" w:hAnsi="Times New Roman" w:eastAsia="仿宋_GB2312" w:cs="Times New Roman"/>
          <w:b w:val="0"/>
          <w:bCs w:val="0"/>
          <w:color w:val="auto"/>
          <w:kern w:val="2"/>
          <w:sz w:val="32"/>
          <w:szCs w:val="32"/>
          <w:lang w:val="en-US" w:eastAsia="zh-CN" w:bidi="ar-SA"/>
        </w:rPr>
        <w:t>29.支持农业信贷担保体系降低担保费率，确保政策性农担业务、政策性扶贫项目担保费率不超过省定水平。积极宣传与推介</w:t>
      </w:r>
      <w:r>
        <w:rPr>
          <w:rFonts w:hint="eastAsia" w:ascii="Times New Roman" w:hAnsi="Times New Roman" w:eastAsia="仿宋_GB2312" w:cs="Times New Roman"/>
          <w:b w:val="0"/>
          <w:bCs w:val="0"/>
          <w:color w:val="auto"/>
          <w:kern w:val="2"/>
          <w:sz w:val="32"/>
          <w:szCs w:val="32"/>
          <w:lang w:val="en-US" w:eastAsia="zh-CN" w:bidi="ar-SA"/>
        </w:rPr>
        <w:t>“</w:t>
      </w:r>
      <w:r>
        <w:rPr>
          <w:rFonts w:ascii="Times New Roman" w:hAnsi="Times New Roman" w:eastAsia="仿宋_GB2312" w:cs="Times New Roman"/>
          <w:b w:val="0"/>
          <w:bCs w:val="0"/>
          <w:color w:val="auto"/>
          <w:kern w:val="2"/>
          <w:sz w:val="32"/>
          <w:szCs w:val="32"/>
          <w:lang w:val="en-US" w:eastAsia="zh-CN" w:bidi="ar-SA"/>
        </w:rPr>
        <w:t>4321</w:t>
      </w:r>
      <w:r>
        <w:rPr>
          <w:rFonts w:hint="eastAsia" w:ascii="Times New Roman" w:hAnsi="Times New Roman" w:eastAsia="仿宋_GB2312" w:cs="Times New Roman"/>
          <w:b w:val="0"/>
          <w:bCs w:val="0"/>
          <w:color w:val="auto"/>
          <w:kern w:val="2"/>
          <w:sz w:val="32"/>
          <w:szCs w:val="32"/>
          <w:lang w:val="en-US" w:eastAsia="zh-CN" w:bidi="ar-SA"/>
        </w:rPr>
        <w:t>”</w:t>
      </w:r>
      <w:r>
        <w:rPr>
          <w:rFonts w:ascii="Times New Roman" w:hAnsi="Times New Roman" w:eastAsia="仿宋_GB2312" w:cs="Times New Roman"/>
          <w:b w:val="0"/>
          <w:bCs w:val="0"/>
          <w:color w:val="auto"/>
          <w:kern w:val="2"/>
          <w:sz w:val="32"/>
          <w:szCs w:val="32"/>
          <w:lang w:val="en-US" w:eastAsia="zh-CN" w:bidi="ar-SA"/>
        </w:rPr>
        <w:t>新型政银担合作模式。</w:t>
      </w:r>
      <w:r>
        <w:rPr>
          <w:rFonts w:hint="default" w:ascii="Times New Roman" w:hAnsi="Times New Roman" w:eastAsia="楷体_GB2312" w:cs="Times New Roman"/>
          <w:b w:val="0"/>
          <w:bCs w:val="0"/>
          <w:color w:val="auto"/>
          <w:kern w:val="2"/>
          <w:sz w:val="32"/>
          <w:szCs w:val="32"/>
          <w:lang w:val="en-US" w:eastAsia="zh-CN" w:bidi="ar-SA"/>
        </w:rPr>
        <w:t>（牵头单位：区金融办；责任单位：各镇、街道、开发区；完成时限：2021年6月底，长期坚持）</w:t>
      </w:r>
    </w:p>
    <w:p>
      <w:pPr>
        <w:pStyle w:val="12"/>
        <w:keepNext w:val="0"/>
        <w:keepLines w:val="0"/>
        <w:pageBreakBefore w:val="0"/>
        <w:widowControl w:val="0"/>
        <w:kinsoku/>
        <w:wordWrap/>
        <w:overflowPunct/>
        <w:topLinePunct w:val="0"/>
        <w:autoSpaceDE/>
        <w:autoSpaceDN/>
        <w:bidi w:val="0"/>
        <w:adjustRightInd/>
        <w:spacing w:line="570" w:lineRule="exact"/>
        <w:ind w:firstLine="640" w:firstLineChars="200"/>
        <w:jc w:val="both"/>
        <w:textAlignment w:val="auto"/>
        <w:rPr>
          <w:rFonts w:hint="default" w:ascii="Times New Roman" w:hAnsi="Times New Roman" w:eastAsia="楷体_GB2312" w:cs="Times New Roman"/>
          <w:b w:val="0"/>
          <w:bCs w:val="0"/>
          <w:color w:val="auto"/>
          <w:kern w:val="2"/>
          <w:sz w:val="32"/>
          <w:szCs w:val="32"/>
          <w:lang w:val="en-US" w:eastAsia="zh-CN" w:bidi="ar-SA"/>
        </w:rPr>
      </w:pPr>
      <w:r>
        <w:rPr>
          <w:rFonts w:hint="default" w:ascii="Times New Roman" w:hAnsi="Times New Roman" w:eastAsia="楷体_GB2312" w:cs="Times New Roman"/>
          <w:b w:val="0"/>
          <w:bCs w:val="0"/>
          <w:color w:val="auto"/>
          <w:kern w:val="2"/>
          <w:sz w:val="32"/>
          <w:szCs w:val="32"/>
          <w:lang w:val="en-US" w:eastAsia="zh-CN" w:bidi="ar-SA"/>
        </w:rPr>
        <w:t>（十五）提升纳税服务质效</w:t>
      </w:r>
    </w:p>
    <w:p>
      <w:pPr>
        <w:pStyle w:val="12"/>
        <w:keepNext w:val="0"/>
        <w:keepLines w:val="0"/>
        <w:pageBreakBefore w:val="0"/>
        <w:widowControl w:val="0"/>
        <w:kinsoku/>
        <w:wordWrap/>
        <w:overflowPunct/>
        <w:topLinePunct w:val="0"/>
        <w:autoSpaceDE/>
        <w:autoSpaceDN/>
        <w:bidi w:val="0"/>
        <w:adjustRightInd/>
        <w:spacing w:line="570" w:lineRule="exact"/>
        <w:ind w:firstLine="640" w:firstLineChars="200"/>
        <w:jc w:val="both"/>
        <w:textAlignment w:val="auto"/>
        <w:rPr>
          <w:rFonts w:hint="default" w:ascii="Times New Roman" w:hAnsi="Times New Roman" w:eastAsia="楷体_GB2312" w:cs="Times New Roman"/>
          <w:b w:val="0"/>
          <w:bCs w:val="0"/>
          <w:color w:val="auto"/>
          <w:kern w:val="2"/>
          <w:sz w:val="32"/>
          <w:szCs w:val="32"/>
          <w:lang w:val="en-US" w:eastAsia="zh-CN" w:bidi="ar-SA"/>
        </w:rPr>
      </w:pPr>
      <w:bookmarkStart w:id="20" w:name="bookmark46"/>
      <w:bookmarkEnd w:id="20"/>
      <w:r>
        <w:rPr>
          <w:rFonts w:ascii="Times New Roman" w:hAnsi="Times New Roman" w:eastAsia="仿宋_GB2312" w:cs="Times New Roman"/>
          <w:b w:val="0"/>
          <w:bCs w:val="0"/>
          <w:color w:val="auto"/>
          <w:kern w:val="2"/>
          <w:sz w:val="32"/>
          <w:szCs w:val="32"/>
          <w:lang w:val="en-US" w:eastAsia="zh-CN" w:bidi="ar-SA"/>
        </w:rPr>
        <w:t>30.精简办税资料和办事流程，推行网上办税、就地办税、预约办税和相关税费合并申报及缴纳，梳理涉税事项</w:t>
      </w:r>
      <w:r>
        <w:rPr>
          <w:rFonts w:hint="eastAsia" w:ascii="Times New Roman" w:hAnsi="Times New Roman" w:eastAsia="仿宋_GB2312" w:cs="Times New Roman"/>
          <w:b w:val="0"/>
          <w:bCs w:val="0"/>
          <w:color w:val="auto"/>
          <w:kern w:val="2"/>
          <w:sz w:val="32"/>
          <w:szCs w:val="32"/>
          <w:lang w:val="en-US" w:eastAsia="zh-CN" w:bidi="ar-SA"/>
        </w:rPr>
        <w:t>“</w:t>
      </w:r>
      <w:r>
        <w:rPr>
          <w:rFonts w:ascii="Times New Roman" w:hAnsi="Times New Roman" w:eastAsia="仿宋_GB2312" w:cs="Times New Roman"/>
          <w:b w:val="0"/>
          <w:bCs w:val="0"/>
          <w:color w:val="auto"/>
          <w:kern w:val="2"/>
          <w:sz w:val="32"/>
          <w:szCs w:val="32"/>
          <w:lang w:val="en-US" w:eastAsia="zh-CN" w:bidi="ar-SA"/>
        </w:rPr>
        <w:t>全程网上办</w:t>
      </w:r>
      <w:r>
        <w:rPr>
          <w:rFonts w:hint="eastAsia" w:ascii="Times New Roman" w:hAnsi="Times New Roman" w:eastAsia="仿宋_GB2312" w:cs="Times New Roman"/>
          <w:b w:val="0"/>
          <w:bCs w:val="0"/>
          <w:color w:val="auto"/>
          <w:kern w:val="2"/>
          <w:sz w:val="32"/>
          <w:szCs w:val="32"/>
          <w:lang w:val="en-US" w:eastAsia="zh-CN" w:bidi="ar-SA"/>
        </w:rPr>
        <w:t>”</w:t>
      </w:r>
      <w:r>
        <w:rPr>
          <w:rFonts w:ascii="Times New Roman" w:hAnsi="Times New Roman" w:eastAsia="仿宋_GB2312" w:cs="Times New Roman"/>
          <w:b w:val="0"/>
          <w:bCs w:val="0"/>
          <w:color w:val="auto"/>
          <w:kern w:val="2"/>
          <w:sz w:val="32"/>
          <w:szCs w:val="32"/>
          <w:lang w:val="en-US" w:eastAsia="zh-CN" w:bidi="ar-SA"/>
        </w:rPr>
        <w:t>，公开涉税事项办理时限，推进税务发票</w:t>
      </w:r>
      <w:r>
        <w:rPr>
          <w:rFonts w:hint="eastAsia" w:ascii="Times New Roman" w:hAnsi="Times New Roman" w:eastAsia="仿宋_GB2312" w:cs="Times New Roman"/>
          <w:b w:val="0"/>
          <w:bCs w:val="0"/>
          <w:color w:val="auto"/>
          <w:kern w:val="2"/>
          <w:sz w:val="32"/>
          <w:szCs w:val="32"/>
          <w:lang w:val="zh-CN" w:eastAsia="zh-CN" w:bidi="ar-SA"/>
        </w:rPr>
        <w:t>“</w:t>
      </w:r>
      <w:r>
        <w:rPr>
          <w:rFonts w:ascii="Times New Roman" w:hAnsi="Times New Roman" w:eastAsia="仿宋_GB2312" w:cs="Times New Roman"/>
          <w:b w:val="0"/>
          <w:bCs w:val="0"/>
          <w:color w:val="auto"/>
          <w:kern w:val="2"/>
          <w:sz w:val="32"/>
          <w:szCs w:val="32"/>
          <w:lang w:val="zh-CN" w:eastAsia="zh-CN" w:bidi="ar-SA"/>
        </w:rPr>
        <w:t>网</w:t>
      </w:r>
      <w:r>
        <w:rPr>
          <w:rFonts w:ascii="Times New Roman" w:hAnsi="Times New Roman" w:eastAsia="仿宋_GB2312" w:cs="Times New Roman"/>
          <w:b w:val="0"/>
          <w:bCs w:val="0"/>
          <w:color w:val="auto"/>
          <w:kern w:val="2"/>
          <w:sz w:val="32"/>
          <w:szCs w:val="32"/>
          <w:lang w:val="en-US" w:eastAsia="zh-CN" w:bidi="ar-SA"/>
        </w:rPr>
        <w:t>上申领、邮政专递</w:t>
      </w:r>
      <w:r>
        <w:rPr>
          <w:rFonts w:hint="eastAsia" w:ascii="Times New Roman" w:hAnsi="Times New Roman" w:eastAsia="仿宋_GB2312" w:cs="Times New Roman"/>
          <w:b w:val="0"/>
          <w:bCs w:val="0"/>
          <w:color w:val="auto"/>
          <w:kern w:val="2"/>
          <w:sz w:val="32"/>
          <w:szCs w:val="32"/>
          <w:lang w:val="zh-CN" w:eastAsia="zh-CN" w:bidi="ar-SA"/>
        </w:rPr>
        <w:t>”</w:t>
      </w:r>
      <w:r>
        <w:rPr>
          <w:rFonts w:ascii="Times New Roman" w:hAnsi="Times New Roman" w:eastAsia="仿宋_GB2312" w:cs="Times New Roman"/>
          <w:b w:val="0"/>
          <w:bCs w:val="0"/>
          <w:color w:val="auto"/>
          <w:kern w:val="2"/>
          <w:sz w:val="32"/>
          <w:szCs w:val="32"/>
          <w:lang w:val="zh-CN" w:eastAsia="zh-CN" w:bidi="ar-SA"/>
        </w:rPr>
        <w:t>服务</w:t>
      </w:r>
      <w:r>
        <w:rPr>
          <w:rFonts w:ascii="Times New Roman" w:hAnsi="Times New Roman" w:eastAsia="仿宋_GB2312" w:cs="Times New Roman"/>
          <w:b w:val="0"/>
          <w:bCs w:val="0"/>
          <w:color w:val="auto"/>
          <w:kern w:val="2"/>
          <w:sz w:val="32"/>
          <w:szCs w:val="32"/>
          <w:lang w:val="en-US" w:eastAsia="zh-CN" w:bidi="ar-SA"/>
        </w:rPr>
        <w:t>。为纳税人提供POS机、网上银行、手机银行等多元化缴税方式，实现个人办税缴费全部</w:t>
      </w:r>
      <w:r>
        <w:rPr>
          <w:rFonts w:hint="eastAsia" w:ascii="Times New Roman" w:hAnsi="Times New Roman" w:eastAsia="仿宋_GB2312" w:cs="Times New Roman"/>
          <w:b w:val="0"/>
          <w:bCs w:val="0"/>
          <w:color w:val="auto"/>
          <w:kern w:val="2"/>
          <w:sz w:val="32"/>
          <w:szCs w:val="32"/>
          <w:lang w:val="en-US" w:eastAsia="zh-CN" w:bidi="ar-SA"/>
        </w:rPr>
        <w:t>“</w:t>
      </w:r>
      <w:r>
        <w:rPr>
          <w:rFonts w:ascii="Times New Roman" w:hAnsi="Times New Roman" w:eastAsia="仿宋_GB2312" w:cs="Times New Roman"/>
          <w:b w:val="0"/>
          <w:bCs w:val="0"/>
          <w:color w:val="auto"/>
          <w:kern w:val="2"/>
          <w:sz w:val="32"/>
          <w:szCs w:val="32"/>
          <w:lang w:val="en-US" w:eastAsia="zh-CN" w:bidi="ar-SA"/>
        </w:rPr>
        <w:t>掌上办</w:t>
      </w:r>
      <w:r>
        <w:rPr>
          <w:rFonts w:hint="eastAsia" w:ascii="Times New Roman" w:hAnsi="Times New Roman" w:eastAsia="仿宋_GB2312" w:cs="Times New Roman"/>
          <w:b w:val="0"/>
          <w:bCs w:val="0"/>
          <w:color w:val="auto"/>
          <w:kern w:val="2"/>
          <w:sz w:val="32"/>
          <w:szCs w:val="32"/>
          <w:lang w:val="zh-CN" w:eastAsia="zh-CN" w:bidi="ar-SA"/>
        </w:rPr>
        <w:t>”</w:t>
      </w:r>
      <w:r>
        <w:rPr>
          <w:rFonts w:ascii="Times New Roman" w:hAnsi="Times New Roman" w:eastAsia="仿宋_GB2312" w:cs="Times New Roman"/>
          <w:b w:val="0"/>
          <w:bCs w:val="0"/>
          <w:color w:val="auto"/>
          <w:kern w:val="2"/>
          <w:sz w:val="32"/>
          <w:szCs w:val="32"/>
          <w:lang w:val="zh-CN" w:eastAsia="zh-CN" w:bidi="ar-SA"/>
        </w:rPr>
        <w:t>，实</w:t>
      </w:r>
      <w:r>
        <w:rPr>
          <w:rFonts w:ascii="Times New Roman" w:hAnsi="Times New Roman" w:eastAsia="仿宋_GB2312" w:cs="Times New Roman"/>
          <w:b w:val="0"/>
          <w:bCs w:val="0"/>
          <w:color w:val="auto"/>
          <w:kern w:val="2"/>
          <w:sz w:val="32"/>
          <w:szCs w:val="32"/>
          <w:lang w:val="en-US" w:eastAsia="zh-CN" w:bidi="ar-SA"/>
        </w:rPr>
        <w:t>行涉税事项清单管理，优化报税后服务</w:t>
      </w:r>
      <w:r>
        <w:rPr>
          <w:rFonts w:hint="eastAsia" w:ascii="Times New Roman" w:hAnsi="Times New Roman" w:eastAsia="仿宋_GB2312" w:cs="Times New Roman"/>
          <w:b w:val="0"/>
          <w:bCs w:val="0"/>
          <w:color w:val="auto"/>
          <w:kern w:val="2"/>
          <w:sz w:val="32"/>
          <w:szCs w:val="32"/>
          <w:lang w:val="en-US" w:eastAsia="zh-CN" w:bidi="ar-SA"/>
        </w:rPr>
        <w:t>，</w:t>
      </w:r>
      <w:r>
        <w:rPr>
          <w:rFonts w:ascii="Times New Roman" w:hAnsi="Times New Roman" w:eastAsia="仿宋_GB2312" w:cs="Times New Roman"/>
          <w:b w:val="0"/>
          <w:bCs w:val="0"/>
          <w:color w:val="auto"/>
          <w:kern w:val="2"/>
          <w:sz w:val="32"/>
          <w:szCs w:val="32"/>
          <w:lang w:val="en-US" w:eastAsia="zh-CN" w:bidi="ar-SA"/>
        </w:rPr>
        <w:t>1个工作日内办结企业错报事项。持续推进简化最高开票限额审批流程和纳税人迁移、注销流程。加强涉税专业服务机构行业监管，持续推进减税降费。推进</w:t>
      </w:r>
      <w:r>
        <w:rPr>
          <w:rFonts w:hint="eastAsia" w:ascii="Times New Roman" w:hAnsi="Times New Roman" w:eastAsia="仿宋_GB2312" w:cs="Times New Roman"/>
          <w:b w:val="0"/>
          <w:bCs w:val="0"/>
          <w:color w:val="auto"/>
          <w:kern w:val="2"/>
          <w:sz w:val="32"/>
          <w:szCs w:val="32"/>
          <w:lang w:val="zh-CN" w:eastAsia="zh-CN" w:bidi="ar-SA"/>
        </w:rPr>
        <w:t>“</w:t>
      </w:r>
      <w:r>
        <w:rPr>
          <w:rFonts w:ascii="Times New Roman" w:hAnsi="Times New Roman" w:eastAsia="仿宋_GB2312" w:cs="Times New Roman"/>
          <w:b w:val="0"/>
          <w:bCs w:val="0"/>
          <w:color w:val="auto"/>
          <w:kern w:val="2"/>
          <w:sz w:val="32"/>
          <w:szCs w:val="32"/>
          <w:lang w:val="zh-CN" w:eastAsia="zh-CN" w:bidi="ar-SA"/>
        </w:rPr>
        <w:t>十税</w:t>
      </w:r>
      <w:r>
        <w:rPr>
          <w:rFonts w:ascii="Times New Roman" w:hAnsi="Times New Roman" w:eastAsia="仿宋_GB2312" w:cs="Times New Roman"/>
          <w:b w:val="0"/>
          <w:bCs w:val="0"/>
          <w:color w:val="auto"/>
          <w:kern w:val="2"/>
          <w:sz w:val="32"/>
          <w:szCs w:val="32"/>
          <w:lang w:val="en-US" w:eastAsia="zh-CN" w:bidi="ar-SA"/>
        </w:rPr>
        <w:t>合一</w:t>
      </w:r>
      <w:r>
        <w:rPr>
          <w:rFonts w:hint="eastAsia" w:ascii="Times New Roman" w:hAnsi="Times New Roman" w:eastAsia="仿宋_GB2312" w:cs="Times New Roman"/>
          <w:b w:val="0"/>
          <w:bCs w:val="0"/>
          <w:color w:val="auto"/>
          <w:kern w:val="2"/>
          <w:sz w:val="32"/>
          <w:szCs w:val="32"/>
          <w:lang w:val="en-US" w:eastAsia="zh-CN" w:bidi="ar-SA"/>
        </w:rPr>
        <w:t>”</w:t>
      </w:r>
      <w:r>
        <w:rPr>
          <w:rFonts w:ascii="Times New Roman" w:hAnsi="Times New Roman" w:eastAsia="仿宋_GB2312" w:cs="Times New Roman"/>
          <w:b w:val="0"/>
          <w:bCs w:val="0"/>
          <w:color w:val="auto"/>
          <w:kern w:val="2"/>
          <w:sz w:val="32"/>
          <w:szCs w:val="32"/>
          <w:lang w:val="en-US" w:eastAsia="zh-CN" w:bidi="ar-SA"/>
        </w:rPr>
        <w:t>综合申报，纳税平台端实现</w:t>
      </w:r>
      <w:r>
        <w:rPr>
          <w:rFonts w:hint="eastAsia" w:ascii="Times New Roman" w:hAnsi="Times New Roman" w:eastAsia="仿宋_GB2312" w:cs="Times New Roman"/>
          <w:b w:val="0"/>
          <w:bCs w:val="0"/>
          <w:color w:val="auto"/>
          <w:kern w:val="2"/>
          <w:sz w:val="32"/>
          <w:szCs w:val="32"/>
          <w:lang w:val="zh-CN" w:eastAsia="zh-CN" w:bidi="ar-SA"/>
        </w:rPr>
        <w:t>“</w:t>
      </w:r>
      <w:r>
        <w:rPr>
          <w:rFonts w:ascii="Times New Roman" w:hAnsi="Times New Roman" w:eastAsia="仿宋_GB2312" w:cs="Times New Roman"/>
          <w:b w:val="0"/>
          <w:bCs w:val="0"/>
          <w:color w:val="auto"/>
          <w:kern w:val="2"/>
          <w:sz w:val="32"/>
          <w:szCs w:val="32"/>
          <w:lang w:val="zh-CN" w:eastAsia="zh-CN" w:bidi="ar-SA"/>
        </w:rPr>
        <w:t>一张</w:t>
      </w:r>
      <w:r>
        <w:rPr>
          <w:rFonts w:ascii="Times New Roman" w:hAnsi="Times New Roman" w:eastAsia="仿宋_GB2312" w:cs="Times New Roman"/>
          <w:b w:val="0"/>
          <w:bCs w:val="0"/>
          <w:color w:val="auto"/>
          <w:kern w:val="2"/>
          <w:sz w:val="32"/>
          <w:szCs w:val="32"/>
          <w:lang w:val="en-US" w:eastAsia="zh-CN" w:bidi="ar-SA"/>
        </w:rPr>
        <w:t>报表、一次申报、一次缴款、一张凭证</w:t>
      </w:r>
      <w:r>
        <w:rPr>
          <w:rFonts w:hint="eastAsia" w:ascii="Times New Roman" w:hAnsi="Times New Roman" w:eastAsia="仿宋_GB2312" w:cs="Times New Roman"/>
          <w:b w:val="0"/>
          <w:bCs w:val="0"/>
          <w:color w:val="auto"/>
          <w:kern w:val="2"/>
          <w:sz w:val="32"/>
          <w:szCs w:val="32"/>
          <w:lang w:val="en-US" w:eastAsia="zh-CN" w:bidi="ar-SA"/>
        </w:rPr>
        <w:t>”</w:t>
      </w:r>
      <w:r>
        <w:rPr>
          <w:rFonts w:ascii="Times New Roman" w:hAnsi="Times New Roman" w:eastAsia="仿宋_GB2312" w:cs="Times New Roman"/>
          <w:b w:val="0"/>
          <w:bCs w:val="0"/>
          <w:color w:val="auto"/>
          <w:kern w:val="2"/>
          <w:sz w:val="32"/>
          <w:szCs w:val="32"/>
          <w:lang w:val="en-US" w:eastAsia="zh-CN" w:bidi="ar-SA"/>
        </w:rPr>
        <w:t>。实现90%以上办税事项</w:t>
      </w:r>
      <w:r>
        <w:rPr>
          <w:rFonts w:hint="eastAsia" w:ascii="Times New Roman" w:hAnsi="Times New Roman" w:eastAsia="仿宋_GB2312" w:cs="Times New Roman"/>
          <w:b w:val="0"/>
          <w:bCs w:val="0"/>
          <w:color w:val="auto"/>
          <w:kern w:val="2"/>
          <w:sz w:val="32"/>
          <w:szCs w:val="32"/>
          <w:lang w:val="zh-CN" w:eastAsia="zh-CN" w:bidi="ar-SA"/>
        </w:rPr>
        <w:t>“</w:t>
      </w:r>
      <w:r>
        <w:rPr>
          <w:rFonts w:ascii="Times New Roman" w:hAnsi="Times New Roman" w:eastAsia="仿宋_GB2312" w:cs="Times New Roman"/>
          <w:b w:val="0"/>
          <w:bCs w:val="0"/>
          <w:color w:val="auto"/>
          <w:kern w:val="2"/>
          <w:sz w:val="32"/>
          <w:szCs w:val="32"/>
          <w:lang w:val="zh-CN" w:eastAsia="zh-CN" w:bidi="ar-SA"/>
        </w:rPr>
        <w:t>最</w:t>
      </w:r>
      <w:r>
        <w:rPr>
          <w:rFonts w:ascii="Times New Roman" w:hAnsi="Times New Roman" w:eastAsia="仿宋_GB2312" w:cs="Times New Roman"/>
          <w:b w:val="0"/>
          <w:bCs w:val="0"/>
          <w:color w:val="auto"/>
          <w:kern w:val="2"/>
          <w:sz w:val="32"/>
          <w:szCs w:val="32"/>
          <w:lang w:val="en-US" w:eastAsia="zh-CN" w:bidi="ar-SA"/>
        </w:rPr>
        <w:t>多跑一次</w:t>
      </w:r>
      <w:r>
        <w:rPr>
          <w:rFonts w:hint="eastAsia" w:ascii="Times New Roman" w:hAnsi="Times New Roman" w:eastAsia="仿宋_GB2312" w:cs="Times New Roman"/>
          <w:b w:val="0"/>
          <w:bCs w:val="0"/>
          <w:color w:val="auto"/>
          <w:kern w:val="2"/>
          <w:sz w:val="32"/>
          <w:szCs w:val="32"/>
          <w:lang w:val="en-US" w:eastAsia="zh-CN" w:bidi="ar-SA"/>
        </w:rPr>
        <w:t>”</w:t>
      </w:r>
      <w:r>
        <w:rPr>
          <w:rFonts w:ascii="Times New Roman" w:hAnsi="Times New Roman" w:eastAsia="仿宋_GB2312" w:cs="Times New Roman"/>
          <w:b w:val="0"/>
          <w:bCs w:val="0"/>
          <w:color w:val="auto"/>
          <w:kern w:val="2"/>
          <w:sz w:val="32"/>
          <w:szCs w:val="32"/>
          <w:lang w:val="en-US" w:eastAsia="zh-CN" w:bidi="ar-SA"/>
        </w:rPr>
        <w:t>，纳税人年纳税次数平均不超过6次</w:t>
      </w:r>
      <w:r>
        <w:rPr>
          <w:rFonts w:hint="eastAsia" w:ascii="Times New Roman" w:hAnsi="Times New Roman" w:eastAsia="仿宋_GB2312" w:cs="Times New Roman"/>
          <w:b w:val="0"/>
          <w:bCs w:val="0"/>
          <w:color w:val="auto"/>
          <w:kern w:val="2"/>
          <w:sz w:val="32"/>
          <w:szCs w:val="32"/>
          <w:lang w:val="en-US" w:eastAsia="zh-CN" w:bidi="ar-SA"/>
        </w:rPr>
        <w:t>，</w:t>
      </w:r>
      <w:r>
        <w:rPr>
          <w:rFonts w:ascii="Times New Roman" w:hAnsi="Times New Roman" w:eastAsia="仿宋_GB2312" w:cs="Times New Roman"/>
          <w:b w:val="0"/>
          <w:bCs w:val="0"/>
          <w:color w:val="auto"/>
          <w:kern w:val="2"/>
          <w:sz w:val="32"/>
          <w:szCs w:val="32"/>
          <w:lang w:val="en-US" w:eastAsia="zh-CN" w:bidi="ar-SA"/>
        </w:rPr>
        <w:t>企业年平均纳税时间缩短至90小时以内。全面推行税务证明事项告知承诺制，扩大将涉税资料事前报送改为留存备查的范围。推进出口退税（费）工作全程电子化，将正常出口退税业务平均办理时间压减至5个工作日以内。</w:t>
      </w:r>
      <w:r>
        <w:rPr>
          <w:rFonts w:hint="default" w:ascii="Times New Roman" w:hAnsi="Times New Roman" w:eastAsia="楷体_GB2312" w:cs="Times New Roman"/>
          <w:b w:val="0"/>
          <w:bCs w:val="0"/>
          <w:color w:val="auto"/>
          <w:kern w:val="2"/>
          <w:sz w:val="32"/>
          <w:szCs w:val="32"/>
          <w:lang w:val="en-US" w:eastAsia="zh-CN" w:bidi="ar-SA"/>
        </w:rPr>
        <w:t>（牵头单位：区税务局，责任单位：区人社局、各镇、街道、开发区；完成时限：2021年8月底，长期坚持）</w:t>
      </w:r>
    </w:p>
    <w:p>
      <w:pPr>
        <w:pStyle w:val="12"/>
        <w:keepNext w:val="0"/>
        <w:keepLines w:val="0"/>
        <w:pageBreakBefore w:val="0"/>
        <w:widowControl w:val="0"/>
        <w:kinsoku/>
        <w:wordWrap/>
        <w:overflowPunct/>
        <w:topLinePunct w:val="0"/>
        <w:autoSpaceDE/>
        <w:autoSpaceDN/>
        <w:bidi w:val="0"/>
        <w:adjustRightInd/>
        <w:spacing w:line="570" w:lineRule="exact"/>
        <w:ind w:firstLine="640" w:firstLineChars="200"/>
        <w:jc w:val="both"/>
        <w:textAlignment w:val="auto"/>
        <w:rPr>
          <w:rFonts w:hint="default" w:ascii="Times New Roman" w:hAnsi="Times New Roman" w:eastAsia="楷体_GB2312" w:cs="Times New Roman"/>
          <w:b w:val="0"/>
          <w:bCs w:val="0"/>
          <w:color w:val="auto"/>
          <w:kern w:val="2"/>
          <w:sz w:val="32"/>
          <w:szCs w:val="32"/>
          <w:lang w:val="en-US" w:eastAsia="zh-CN" w:bidi="ar-SA"/>
        </w:rPr>
      </w:pPr>
      <w:r>
        <w:rPr>
          <w:rFonts w:hint="default" w:ascii="Times New Roman" w:hAnsi="Times New Roman" w:eastAsia="楷体_GB2312" w:cs="Times New Roman"/>
          <w:b w:val="0"/>
          <w:bCs w:val="0"/>
          <w:color w:val="auto"/>
          <w:kern w:val="2"/>
          <w:sz w:val="32"/>
          <w:szCs w:val="32"/>
          <w:lang w:val="en-US" w:eastAsia="zh-CN" w:bidi="ar-SA"/>
        </w:rPr>
        <w:t>（十六）降低物流成本</w:t>
      </w:r>
    </w:p>
    <w:p>
      <w:pPr>
        <w:pStyle w:val="12"/>
        <w:keepNext w:val="0"/>
        <w:keepLines w:val="0"/>
        <w:pageBreakBefore w:val="0"/>
        <w:widowControl w:val="0"/>
        <w:kinsoku/>
        <w:wordWrap/>
        <w:overflowPunct/>
        <w:topLinePunct w:val="0"/>
        <w:autoSpaceDE/>
        <w:autoSpaceDN/>
        <w:bidi w:val="0"/>
        <w:adjustRightInd/>
        <w:spacing w:line="570" w:lineRule="exact"/>
        <w:ind w:firstLine="640" w:firstLineChars="200"/>
        <w:jc w:val="both"/>
        <w:textAlignment w:val="auto"/>
        <w:rPr>
          <w:rFonts w:hint="default" w:ascii="Times New Roman" w:hAnsi="Times New Roman" w:eastAsia="楷体_GB2312" w:cs="Times New Roman"/>
          <w:b w:val="0"/>
          <w:bCs w:val="0"/>
          <w:color w:val="auto"/>
          <w:kern w:val="2"/>
          <w:sz w:val="32"/>
          <w:szCs w:val="32"/>
          <w:lang w:val="en-US" w:eastAsia="zh-CN" w:bidi="ar-SA"/>
        </w:rPr>
      </w:pPr>
      <w:bookmarkStart w:id="21" w:name="bookmark47"/>
      <w:bookmarkEnd w:id="21"/>
      <w:r>
        <w:rPr>
          <w:rFonts w:ascii="Times New Roman" w:hAnsi="Times New Roman" w:eastAsia="仿宋_GB2312" w:cs="Times New Roman"/>
          <w:b w:val="0"/>
          <w:bCs w:val="0"/>
          <w:color w:val="auto"/>
          <w:kern w:val="2"/>
          <w:sz w:val="32"/>
          <w:szCs w:val="32"/>
          <w:lang w:val="en-US" w:eastAsia="zh-CN" w:bidi="ar-SA"/>
        </w:rPr>
        <w:t>31.</w:t>
      </w:r>
      <w:r>
        <w:rPr>
          <w:rFonts w:hint="eastAsia" w:ascii="Times New Roman" w:hAnsi="Times New Roman" w:eastAsia="仿宋_GB2312" w:cs="Times New Roman"/>
          <w:b w:val="0"/>
          <w:bCs w:val="0"/>
          <w:color w:val="auto"/>
          <w:kern w:val="2"/>
          <w:sz w:val="32"/>
          <w:szCs w:val="32"/>
          <w:lang w:val="en-US" w:eastAsia="zh-CN" w:bidi="ar-SA"/>
        </w:rPr>
        <w:t>协调推进</w:t>
      </w:r>
      <w:r>
        <w:rPr>
          <w:rFonts w:ascii="Times New Roman" w:hAnsi="Times New Roman" w:eastAsia="仿宋_GB2312" w:cs="Times New Roman"/>
          <w:b w:val="0"/>
          <w:bCs w:val="0"/>
          <w:color w:val="auto"/>
          <w:kern w:val="2"/>
          <w:sz w:val="32"/>
          <w:szCs w:val="32"/>
          <w:lang w:val="en-US" w:eastAsia="zh-CN" w:bidi="ar-SA"/>
        </w:rPr>
        <w:t>公路、水运、铁路等基础设施规划建设，扩大优质增量供给，实现立体互联，构建铁水公空多式联运交通体系。围绕</w:t>
      </w:r>
      <w:r>
        <w:rPr>
          <w:rFonts w:hint="eastAsia" w:ascii="Times New Roman" w:hAnsi="Times New Roman" w:eastAsia="仿宋_GB2312" w:cs="Times New Roman"/>
          <w:b w:val="0"/>
          <w:bCs w:val="0"/>
          <w:color w:val="auto"/>
          <w:kern w:val="2"/>
          <w:sz w:val="32"/>
          <w:szCs w:val="32"/>
          <w:lang w:val="en-US" w:eastAsia="zh-CN" w:bidi="ar-SA"/>
        </w:rPr>
        <w:t>“</w:t>
      </w:r>
      <w:r>
        <w:rPr>
          <w:rFonts w:ascii="Times New Roman" w:hAnsi="Times New Roman" w:eastAsia="仿宋_GB2312" w:cs="Times New Roman"/>
          <w:b w:val="0"/>
          <w:bCs w:val="0"/>
          <w:color w:val="auto"/>
          <w:kern w:val="2"/>
          <w:sz w:val="32"/>
          <w:szCs w:val="32"/>
          <w:lang w:val="en-US" w:eastAsia="zh-CN" w:bidi="ar-SA"/>
        </w:rPr>
        <w:t>双枢纽</w:t>
      </w:r>
      <w:r>
        <w:rPr>
          <w:rFonts w:hint="eastAsia" w:ascii="Times New Roman" w:hAnsi="Times New Roman" w:eastAsia="仿宋_GB2312" w:cs="Times New Roman"/>
          <w:b w:val="0"/>
          <w:bCs w:val="0"/>
          <w:color w:val="auto"/>
          <w:kern w:val="2"/>
          <w:sz w:val="32"/>
          <w:szCs w:val="32"/>
          <w:lang w:val="en-US" w:eastAsia="zh-CN" w:bidi="ar-SA"/>
        </w:rPr>
        <w:t>”</w:t>
      </w:r>
      <w:r>
        <w:rPr>
          <w:rFonts w:ascii="Times New Roman" w:hAnsi="Times New Roman" w:eastAsia="仿宋_GB2312" w:cs="Times New Roman"/>
          <w:b w:val="0"/>
          <w:bCs w:val="0"/>
          <w:color w:val="auto"/>
          <w:kern w:val="2"/>
          <w:sz w:val="32"/>
          <w:szCs w:val="32"/>
          <w:lang w:val="en-US" w:eastAsia="zh-CN" w:bidi="ar-SA"/>
        </w:rPr>
        <w:t>大通道发展通道经济，大力发展电商、航空物流等新兴产业。依托富春网、超凡物流、大通物流等项目加快发展第三方物流，大力发展水铁联运、江海联运、水水直达、道路货物运输等运输方式，形成口岸物流、行业物流和城市配送物流相结合的现代物流体系。继续实施物流企业大宗商品仓储设施用地城镇土地使用税减半税收优惠。</w:t>
      </w:r>
      <w:r>
        <w:rPr>
          <w:rFonts w:hint="default" w:ascii="Times New Roman" w:hAnsi="Times New Roman" w:eastAsia="楷体_GB2312" w:cs="Times New Roman"/>
          <w:b w:val="0"/>
          <w:bCs w:val="0"/>
          <w:color w:val="auto"/>
          <w:kern w:val="2"/>
          <w:sz w:val="32"/>
          <w:szCs w:val="32"/>
          <w:lang w:val="en-US" w:eastAsia="zh-CN" w:bidi="ar-SA"/>
        </w:rPr>
        <w:t>（牵头单位：区住建局；责任单位：区发改经信局、区税务局、区财政局、区统计局、各镇、街道、开发区；完成时限：及时推进，长期坚持）</w:t>
      </w:r>
    </w:p>
    <w:p>
      <w:pPr>
        <w:pStyle w:val="12"/>
        <w:keepNext w:val="0"/>
        <w:keepLines w:val="0"/>
        <w:pageBreakBefore w:val="0"/>
        <w:widowControl w:val="0"/>
        <w:kinsoku/>
        <w:wordWrap/>
        <w:overflowPunct/>
        <w:topLinePunct w:val="0"/>
        <w:autoSpaceDE/>
        <w:autoSpaceDN/>
        <w:bidi w:val="0"/>
        <w:adjustRightInd/>
        <w:spacing w:line="570" w:lineRule="exact"/>
        <w:ind w:firstLine="640" w:firstLineChars="200"/>
        <w:jc w:val="both"/>
        <w:textAlignment w:val="auto"/>
        <w:rPr>
          <w:rFonts w:hint="default" w:ascii="Times New Roman" w:hAnsi="Times New Roman" w:eastAsia="楷体_GB2312" w:cs="Times New Roman"/>
          <w:b w:val="0"/>
          <w:bCs w:val="0"/>
          <w:color w:val="auto"/>
          <w:kern w:val="2"/>
          <w:sz w:val="32"/>
          <w:szCs w:val="32"/>
          <w:lang w:val="en-US" w:eastAsia="zh-CN" w:bidi="ar-SA"/>
        </w:rPr>
      </w:pPr>
      <w:r>
        <w:rPr>
          <w:rFonts w:hint="default" w:ascii="Times New Roman" w:hAnsi="Times New Roman" w:eastAsia="楷体_GB2312" w:cs="Times New Roman"/>
          <w:b w:val="0"/>
          <w:bCs w:val="0"/>
          <w:color w:val="auto"/>
          <w:kern w:val="2"/>
          <w:sz w:val="32"/>
          <w:szCs w:val="32"/>
          <w:lang w:val="en-US" w:eastAsia="zh-CN" w:bidi="ar-SA"/>
        </w:rPr>
        <w:t>（十七）规范中介服务收费</w:t>
      </w:r>
    </w:p>
    <w:p>
      <w:pPr>
        <w:pStyle w:val="12"/>
        <w:keepNext w:val="0"/>
        <w:keepLines w:val="0"/>
        <w:pageBreakBefore w:val="0"/>
        <w:widowControl w:val="0"/>
        <w:tabs>
          <w:tab w:val="left" w:pos="1174"/>
        </w:tabs>
        <w:kinsoku/>
        <w:wordWrap/>
        <w:overflowPunct/>
        <w:topLinePunct w:val="0"/>
        <w:autoSpaceDE/>
        <w:autoSpaceDN/>
        <w:bidi w:val="0"/>
        <w:adjustRightInd/>
        <w:spacing w:line="570" w:lineRule="exact"/>
        <w:ind w:firstLine="640" w:firstLineChars="200"/>
        <w:jc w:val="both"/>
        <w:textAlignment w:val="auto"/>
        <w:rPr>
          <w:rFonts w:hint="default" w:ascii="Times New Roman" w:hAnsi="Times New Roman" w:eastAsia="楷体_GB2312" w:cs="Times New Roman"/>
          <w:b w:val="0"/>
          <w:bCs w:val="0"/>
          <w:color w:val="auto"/>
          <w:kern w:val="2"/>
          <w:sz w:val="32"/>
          <w:szCs w:val="32"/>
          <w:lang w:val="en-US" w:eastAsia="zh-CN" w:bidi="ar-SA"/>
        </w:rPr>
      </w:pPr>
      <w:bookmarkStart w:id="22" w:name="bookmark48"/>
      <w:bookmarkEnd w:id="22"/>
      <w:r>
        <w:rPr>
          <w:rFonts w:ascii="Times New Roman" w:hAnsi="Times New Roman" w:eastAsia="仿宋_GB2312" w:cs="Times New Roman"/>
          <w:b w:val="0"/>
          <w:bCs w:val="0"/>
          <w:color w:val="auto"/>
          <w:kern w:val="2"/>
          <w:sz w:val="32"/>
          <w:szCs w:val="32"/>
          <w:lang w:val="en-US" w:eastAsia="zh-CN" w:bidi="ar-SA"/>
        </w:rPr>
        <w:t>32.推进行政审批中介服务标准化建设，加大中介市场培育力度</w:t>
      </w:r>
      <w:r>
        <w:rPr>
          <w:rFonts w:hint="eastAsia" w:ascii="Times New Roman" w:hAnsi="Times New Roman" w:eastAsia="仿宋_GB2312" w:cs="Times New Roman"/>
          <w:b w:val="0"/>
          <w:bCs w:val="0"/>
          <w:color w:val="auto"/>
          <w:kern w:val="2"/>
          <w:sz w:val="32"/>
          <w:szCs w:val="32"/>
          <w:lang w:val="en-US" w:eastAsia="zh-CN" w:bidi="ar-SA"/>
        </w:rPr>
        <w:t>，</w:t>
      </w:r>
      <w:r>
        <w:rPr>
          <w:rFonts w:ascii="Times New Roman" w:hAnsi="Times New Roman" w:eastAsia="仿宋_GB2312" w:cs="Times New Roman"/>
          <w:b w:val="0"/>
          <w:bCs w:val="0"/>
          <w:color w:val="auto"/>
          <w:kern w:val="2"/>
          <w:sz w:val="32"/>
          <w:szCs w:val="32"/>
          <w:lang w:val="en-US" w:eastAsia="zh-CN" w:bidi="ar-SA"/>
        </w:rPr>
        <w:t>放宽准入条件，引入多元服务主体，健全服务标准，实现服务收费市场化</w:t>
      </w:r>
      <w:r>
        <w:rPr>
          <w:rFonts w:hint="eastAsia" w:ascii="Times New Roman" w:hAnsi="Times New Roman" w:eastAsia="仿宋_GB2312" w:cs="Times New Roman"/>
          <w:b w:val="0"/>
          <w:bCs w:val="0"/>
          <w:color w:val="auto"/>
          <w:kern w:val="2"/>
          <w:sz w:val="32"/>
          <w:szCs w:val="32"/>
          <w:lang w:val="en-US" w:eastAsia="zh-CN" w:bidi="ar-SA"/>
        </w:rPr>
        <w:t>，</w:t>
      </w:r>
      <w:r>
        <w:rPr>
          <w:rFonts w:ascii="Times New Roman" w:hAnsi="Times New Roman" w:eastAsia="仿宋_GB2312" w:cs="Times New Roman"/>
          <w:b w:val="0"/>
          <w:bCs w:val="0"/>
          <w:color w:val="auto"/>
          <w:kern w:val="2"/>
          <w:sz w:val="32"/>
          <w:szCs w:val="32"/>
          <w:lang w:val="en-US" w:eastAsia="zh-CN" w:bidi="ar-SA"/>
        </w:rPr>
        <w:t>促进公平竞争。在审批过程中委托开展的技术性服务等活动，应通过竞争方式选择服务机构，服务费用纳入部门预算。全面清理违法违规中介服务项目及收费。</w:t>
      </w:r>
      <w:r>
        <w:rPr>
          <w:rFonts w:hint="default" w:ascii="Times New Roman" w:hAnsi="Times New Roman" w:eastAsia="楷体_GB2312" w:cs="Times New Roman"/>
          <w:b w:val="0"/>
          <w:bCs w:val="0"/>
          <w:color w:val="auto"/>
          <w:kern w:val="2"/>
          <w:sz w:val="32"/>
          <w:szCs w:val="32"/>
          <w:lang w:val="en-US" w:eastAsia="zh-CN" w:bidi="ar-SA"/>
        </w:rPr>
        <w:t>（牵头单位：区发改经信局；责任单位：区市场监管局、区住建局、区自然资源和规划分局、区直其他有关单位，各镇、街道、开发区;完成时限：及时推进，长期坚持）</w:t>
      </w:r>
    </w:p>
    <w:p>
      <w:pPr>
        <w:pStyle w:val="12"/>
        <w:keepNext w:val="0"/>
        <w:keepLines w:val="0"/>
        <w:pageBreakBefore w:val="0"/>
        <w:widowControl w:val="0"/>
        <w:kinsoku/>
        <w:wordWrap/>
        <w:overflowPunct/>
        <w:topLinePunct w:val="0"/>
        <w:autoSpaceDE/>
        <w:autoSpaceDN/>
        <w:bidi w:val="0"/>
        <w:adjustRightInd/>
        <w:spacing w:line="570" w:lineRule="exact"/>
        <w:ind w:firstLine="640" w:firstLineChars="200"/>
        <w:jc w:val="both"/>
        <w:textAlignment w:val="auto"/>
        <w:rPr>
          <w:rFonts w:ascii="Times New Roman" w:hAnsi="Times New Roman" w:eastAsia="黑体" w:cs="Times New Roman"/>
          <w:b w:val="0"/>
          <w:bCs w:val="0"/>
          <w:color w:val="auto"/>
          <w:sz w:val="32"/>
          <w:szCs w:val="32"/>
          <w:lang w:val="en-US" w:eastAsia="zh-CN"/>
        </w:rPr>
      </w:pPr>
      <w:r>
        <w:rPr>
          <w:rFonts w:ascii="Times New Roman" w:hAnsi="Times New Roman" w:eastAsia="黑体" w:cs="Times New Roman"/>
          <w:b w:val="0"/>
          <w:bCs w:val="0"/>
          <w:color w:val="auto"/>
          <w:sz w:val="32"/>
          <w:szCs w:val="32"/>
          <w:lang w:val="en-US" w:eastAsia="zh-CN"/>
        </w:rPr>
        <w:t>四、更大力度加强信用和法治保障</w:t>
      </w:r>
    </w:p>
    <w:p>
      <w:pPr>
        <w:pStyle w:val="12"/>
        <w:keepNext w:val="0"/>
        <w:keepLines w:val="0"/>
        <w:pageBreakBefore w:val="0"/>
        <w:widowControl w:val="0"/>
        <w:kinsoku/>
        <w:wordWrap/>
        <w:overflowPunct/>
        <w:topLinePunct w:val="0"/>
        <w:autoSpaceDE/>
        <w:autoSpaceDN/>
        <w:bidi w:val="0"/>
        <w:adjustRightInd/>
        <w:spacing w:line="570" w:lineRule="exact"/>
        <w:ind w:firstLine="640" w:firstLineChars="200"/>
        <w:jc w:val="both"/>
        <w:textAlignment w:val="auto"/>
        <w:rPr>
          <w:rFonts w:hint="default" w:ascii="Times New Roman" w:hAnsi="Times New Roman" w:eastAsia="楷体_GB2312" w:cs="Times New Roman"/>
          <w:b w:val="0"/>
          <w:bCs w:val="0"/>
          <w:color w:val="auto"/>
          <w:kern w:val="2"/>
          <w:sz w:val="32"/>
          <w:szCs w:val="32"/>
          <w:lang w:val="en-US" w:eastAsia="zh-CN" w:bidi="ar-SA"/>
        </w:rPr>
      </w:pPr>
      <w:r>
        <w:rPr>
          <w:rFonts w:hint="default" w:ascii="Times New Roman" w:hAnsi="Times New Roman" w:eastAsia="楷体_GB2312" w:cs="Times New Roman"/>
          <w:b w:val="0"/>
          <w:bCs w:val="0"/>
          <w:color w:val="auto"/>
          <w:kern w:val="2"/>
          <w:sz w:val="32"/>
          <w:szCs w:val="32"/>
          <w:lang w:val="en-US" w:eastAsia="zh-CN" w:bidi="ar-SA"/>
        </w:rPr>
        <w:t>（十八）加强政务诚信建设</w:t>
      </w:r>
    </w:p>
    <w:p>
      <w:pPr>
        <w:pStyle w:val="12"/>
        <w:keepNext w:val="0"/>
        <w:keepLines w:val="0"/>
        <w:pageBreakBefore w:val="0"/>
        <w:widowControl w:val="0"/>
        <w:kinsoku/>
        <w:wordWrap/>
        <w:overflowPunct/>
        <w:topLinePunct w:val="0"/>
        <w:autoSpaceDE/>
        <w:autoSpaceDN/>
        <w:bidi w:val="0"/>
        <w:adjustRightInd/>
        <w:spacing w:line="570" w:lineRule="exact"/>
        <w:ind w:firstLine="640" w:firstLineChars="200"/>
        <w:jc w:val="both"/>
        <w:textAlignment w:val="auto"/>
        <w:rPr>
          <w:rFonts w:hint="default" w:ascii="Times New Roman" w:hAnsi="Times New Roman" w:eastAsia="楷体_GB2312" w:cs="Times New Roman"/>
          <w:b w:val="0"/>
          <w:bCs w:val="0"/>
          <w:color w:val="auto"/>
          <w:kern w:val="2"/>
          <w:sz w:val="32"/>
          <w:szCs w:val="32"/>
          <w:lang w:val="en-US" w:eastAsia="zh-CN" w:bidi="ar-SA"/>
        </w:rPr>
      </w:pPr>
      <w:bookmarkStart w:id="23" w:name="bookmark49"/>
      <w:bookmarkEnd w:id="23"/>
      <w:r>
        <w:rPr>
          <w:rFonts w:ascii="Times New Roman" w:hAnsi="Times New Roman" w:eastAsia="仿宋_GB2312" w:cs="Times New Roman"/>
          <w:b w:val="0"/>
          <w:bCs w:val="0"/>
          <w:color w:val="auto"/>
          <w:kern w:val="2"/>
          <w:sz w:val="32"/>
          <w:szCs w:val="32"/>
          <w:lang w:val="en-US" w:eastAsia="zh-CN" w:bidi="ar-SA"/>
        </w:rPr>
        <w:t>33.</w:t>
      </w:r>
      <w:r>
        <w:rPr>
          <w:rFonts w:ascii="Times New Roman" w:hAnsi="Times New Roman" w:eastAsia="仿宋_GB2312" w:cs="Times New Roman"/>
          <w:b w:val="0"/>
          <w:bCs w:val="0"/>
          <w:spacing w:val="6"/>
          <w:sz w:val="32"/>
          <w:szCs w:val="32"/>
        </w:rPr>
        <w:t>加强公务员</w:t>
      </w:r>
      <w:r>
        <w:rPr>
          <w:rFonts w:ascii="Times New Roman" w:hAnsi="Times New Roman" w:eastAsia="仿宋_GB2312" w:cs="Times New Roman"/>
          <w:b w:val="0"/>
          <w:bCs w:val="0"/>
          <w:sz w:val="32"/>
          <w:szCs w:val="32"/>
        </w:rPr>
        <w:t>诚信管理和教育，建立公务员诚信档案，并在干部考核、任用和奖惩中作为重要依据。持续深入开展政府失信专项治理行动，严查国家机关、事业单位违约拖欠市场主体账款行为；对依法作出的政策承诺和签订的各类合同100%兑现、履约；将政务履约和守诺纳入政府绩效评价体系。建立健全机关事业单位、国有企业及其工作人员违法失信责任追究机制。严格落实《保障中小企业款项支付条例》</w:t>
      </w:r>
      <w:r>
        <w:rPr>
          <w:rFonts w:hint="eastAsia" w:ascii="Times New Roman" w:hAnsi="Times New Roman" w:eastAsia="仿宋_GB2312" w:cs="Times New Roman"/>
          <w:b w:val="0"/>
          <w:bCs w:val="0"/>
          <w:sz w:val="32"/>
          <w:szCs w:val="32"/>
          <w:lang w:eastAsia="zh-CN"/>
        </w:rPr>
        <w:t>，</w:t>
      </w:r>
      <w:r>
        <w:rPr>
          <w:rFonts w:ascii="Times New Roman" w:hAnsi="Times New Roman" w:eastAsia="仿宋_GB2312" w:cs="Times New Roman"/>
          <w:b w:val="0"/>
          <w:bCs w:val="0"/>
          <w:sz w:val="32"/>
          <w:szCs w:val="32"/>
        </w:rPr>
        <w:t>建立健全清理拖欠民营企业、中小企业账款长效机制。</w:t>
      </w:r>
      <w:r>
        <w:rPr>
          <w:rFonts w:hint="default" w:ascii="Times New Roman" w:hAnsi="Times New Roman" w:eastAsia="楷体_GB2312" w:cs="Times New Roman"/>
          <w:b w:val="0"/>
          <w:bCs w:val="0"/>
          <w:color w:val="auto"/>
          <w:kern w:val="2"/>
          <w:sz w:val="32"/>
          <w:szCs w:val="32"/>
          <w:lang w:val="en-US" w:eastAsia="zh-CN" w:bidi="ar-SA"/>
        </w:rPr>
        <w:t>（牵头单位：区政府办、区委组织部、区发改经信局；责任单位:区直各相关部门，各镇、街道、开发区；完成时限：及时推进，长期坚持）</w:t>
      </w:r>
    </w:p>
    <w:p>
      <w:pPr>
        <w:pStyle w:val="12"/>
        <w:keepNext w:val="0"/>
        <w:keepLines w:val="0"/>
        <w:pageBreakBefore w:val="0"/>
        <w:widowControl w:val="0"/>
        <w:kinsoku/>
        <w:wordWrap/>
        <w:overflowPunct/>
        <w:topLinePunct w:val="0"/>
        <w:autoSpaceDE/>
        <w:autoSpaceDN/>
        <w:bidi w:val="0"/>
        <w:adjustRightInd/>
        <w:spacing w:line="570" w:lineRule="exact"/>
        <w:ind w:firstLine="640" w:firstLineChars="200"/>
        <w:jc w:val="both"/>
        <w:textAlignment w:val="auto"/>
        <w:rPr>
          <w:rFonts w:hint="default" w:ascii="Times New Roman" w:hAnsi="Times New Roman" w:eastAsia="楷体_GB2312" w:cs="Times New Roman"/>
          <w:b w:val="0"/>
          <w:bCs w:val="0"/>
          <w:color w:val="auto"/>
          <w:kern w:val="2"/>
          <w:sz w:val="32"/>
          <w:szCs w:val="32"/>
          <w:lang w:val="en-US" w:eastAsia="zh-CN" w:bidi="ar-SA"/>
        </w:rPr>
      </w:pPr>
      <w:r>
        <w:rPr>
          <w:rFonts w:hint="default" w:ascii="Times New Roman" w:hAnsi="Times New Roman" w:eastAsia="楷体_GB2312" w:cs="Times New Roman"/>
          <w:b w:val="0"/>
          <w:bCs w:val="0"/>
          <w:color w:val="auto"/>
          <w:kern w:val="2"/>
          <w:sz w:val="32"/>
          <w:szCs w:val="32"/>
          <w:lang w:val="en-US" w:eastAsia="zh-CN" w:bidi="ar-SA"/>
        </w:rPr>
        <w:t>（十九）加强商务诚信建设</w:t>
      </w:r>
    </w:p>
    <w:p>
      <w:pPr>
        <w:pStyle w:val="12"/>
        <w:keepNext w:val="0"/>
        <w:keepLines w:val="0"/>
        <w:pageBreakBefore w:val="0"/>
        <w:widowControl w:val="0"/>
        <w:kinsoku/>
        <w:wordWrap/>
        <w:overflowPunct/>
        <w:topLinePunct w:val="0"/>
        <w:autoSpaceDE/>
        <w:autoSpaceDN/>
        <w:bidi w:val="0"/>
        <w:adjustRightInd/>
        <w:spacing w:line="570" w:lineRule="exact"/>
        <w:ind w:firstLine="640" w:firstLineChars="200"/>
        <w:jc w:val="both"/>
        <w:textAlignment w:val="auto"/>
        <w:rPr>
          <w:rFonts w:hint="default" w:ascii="Times New Roman" w:hAnsi="Times New Roman" w:eastAsia="楷体_GB2312" w:cs="Times New Roman"/>
          <w:b w:val="0"/>
          <w:bCs w:val="0"/>
          <w:color w:val="auto"/>
          <w:kern w:val="2"/>
          <w:sz w:val="32"/>
          <w:szCs w:val="32"/>
          <w:lang w:val="en-US" w:eastAsia="zh-CN" w:bidi="ar-SA"/>
        </w:rPr>
      </w:pPr>
      <w:bookmarkStart w:id="24" w:name="bookmark50"/>
      <w:bookmarkEnd w:id="24"/>
      <w:r>
        <w:rPr>
          <w:rFonts w:ascii="Times New Roman" w:hAnsi="Times New Roman" w:eastAsia="仿宋_GB2312" w:cs="Times New Roman"/>
          <w:b w:val="0"/>
          <w:bCs w:val="0"/>
          <w:color w:val="auto"/>
          <w:kern w:val="2"/>
          <w:sz w:val="32"/>
          <w:szCs w:val="32"/>
          <w:lang w:val="en-US" w:eastAsia="zh-CN" w:bidi="ar-SA"/>
        </w:rPr>
        <w:t>34.推进安全生产、工程建设、电子商务、税收、政府采购、招标投标、金融等领域商务诚信建设，强化信用监管，建立健全信用审核、税收违法黑名单、收费公示、失信责任追溯等制度</w:t>
      </w:r>
      <w:r>
        <w:rPr>
          <w:rFonts w:hint="eastAsia" w:ascii="Times New Roman" w:hAnsi="Times New Roman" w:eastAsia="仿宋_GB2312" w:cs="Times New Roman"/>
          <w:b w:val="0"/>
          <w:bCs w:val="0"/>
          <w:color w:val="auto"/>
          <w:kern w:val="2"/>
          <w:sz w:val="32"/>
          <w:szCs w:val="32"/>
          <w:lang w:val="en-US" w:eastAsia="zh-CN" w:bidi="ar-SA"/>
        </w:rPr>
        <w:t>，</w:t>
      </w:r>
      <w:r>
        <w:rPr>
          <w:rFonts w:ascii="Times New Roman" w:hAnsi="Times New Roman" w:eastAsia="仿宋_GB2312" w:cs="Times New Roman"/>
          <w:b w:val="0"/>
          <w:bCs w:val="0"/>
          <w:color w:val="auto"/>
          <w:kern w:val="2"/>
          <w:sz w:val="32"/>
          <w:szCs w:val="32"/>
          <w:lang w:val="en-US" w:eastAsia="zh-CN" w:bidi="ar-SA"/>
        </w:rPr>
        <w:t>公开曝光价格欺诈等失信行为的典型案例。强化对法律、会计等重点中介服务机构及职业人员信用管理。</w:t>
      </w:r>
      <w:r>
        <w:rPr>
          <w:rFonts w:hint="default" w:ascii="Times New Roman" w:hAnsi="Times New Roman" w:eastAsia="楷体_GB2312" w:cs="Times New Roman"/>
          <w:b w:val="0"/>
          <w:bCs w:val="0"/>
          <w:color w:val="auto"/>
          <w:kern w:val="2"/>
          <w:sz w:val="32"/>
          <w:szCs w:val="32"/>
          <w:lang w:val="en-US" w:eastAsia="zh-CN" w:bidi="ar-SA"/>
        </w:rPr>
        <w:t>（牵头单位：区发改经信局、区税务局、区财政局、区金融办、区行政审批局、区应急局；责任单位：区市场监管局、区司法局、区住建局、区公共资源交易中心等，各镇、街道、开发区；完成时限：及时推进，长期坚持）</w:t>
      </w:r>
    </w:p>
    <w:p>
      <w:pPr>
        <w:pStyle w:val="12"/>
        <w:keepNext w:val="0"/>
        <w:keepLines w:val="0"/>
        <w:pageBreakBefore w:val="0"/>
        <w:widowControl w:val="0"/>
        <w:kinsoku/>
        <w:wordWrap/>
        <w:overflowPunct/>
        <w:topLinePunct w:val="0"/>
        <w:autoSpaceDE/>
        <w:autoSpaceDN/>
        <w:bidi w:val="0"/>
        <w:adjustRightInd/>
        <w:spacing w:line="570" w:lineRule="exact"/>
        <w:ind w:firstLine="640" w:firstLineChars="200"/>
        <w:jc w:val="both"/>
        <w:textAlignment w:val="auto"/>
        <w:rPr>
          <w:rFonts w:hint="default" w:ascii="Times New Roman" w:hAnsi="Times New Roman" w:eastAsia="楷体_GB2312" w:cs="Times New Roman"/>
          <w:b w:val="0"/>
          <w:bCs w:val="0"/>
          <w:color w:val="auto"/>
          <w:kern w:val="2"/>
          <w:sz w:val="32"/>
          <w:szCs w:val="32"/>
          <w:lang w:val="en-US" w:eastAsia="zh-CN" w:bidi="ar-SA"/>
        </w:rPr>
      </w:pPr>
      <w:r>
        <w:rPr>
          <w:rFonts w:hint="default" w:ascii="Times New Roman" w:hAnsi="Times New Roman" w:eastAsia="楷体_GB2312" w:cs="Times New Roman"/>
          <w:b w:val="0"/>
          <w:bCs w:val="0"/>
          <w:color w:val="auto"/>
          <w:kern w:val="2"/>
          <w:sz w:val="32"/>
          <w:szCs w:val="32"/>
          <w:lang w:val="en-US" w:eastAsia="zh-CN" w:bidi="ar-SA"/>
        </w:rPr>
        <w:t>（二十）推进信用信息安全共享应用</w:t>
      </w:r>
    </w:p>
    <w:p>
      <w:pPr>
        <w:pStyle w:val="12"/>
        <w:keepNext w:val="0"/>
        <w:keepLines w:val="0"/>
        <w:pageBreakBefore w:val="0"/>
        <w:widowControl w:val="0"/>
        <w:tabs>
          <w:tab w:val="left" w:pos="1148"/>
        </w:tabs>
        <w:kinsoku/>
        <w:wordWrap/>
        <w:overflowPunct/>
        <w:topLinePunct w:val="0"/>
        <w:autoSpaceDE/>
        <w:autoSpaceDN/>
        <w:bidi w:val="0"/>
        <w:adjustRightInd/>
        <w:spacing w:line="570" w:lineRule="exact"/>
        <w:ind w:firstLine="640" w:firstLineChars="200"/>
        <w:jc w:val="both"/>
        <w:textAlignment w:val="auto"/>
        <w:rPr>
          <w:rFonts w:hint="default" w:ascii="Times New Roman" w:hAnsi="Times New Roman" w:eastAsia="楷体_GB2312" w:cs="Times New Roman"/>
          <w:b w:val="0"/>
          <w:bCs w:val="0"/>
          <w:color w:val="auto"/>
          <w:kern w:val="2"/>
          <w:sz w:val="32"/>
          <w:szCs w:val="32"/>
          <w:lang w:val="en-US" w:eastAsia="zh-CN" w:bidi="ar-SA"/>
        </w:rPr>
      </w:pPr>
      <w:bookmarkStart w:id="25" w:name="bookmark51"/>
      <w:bookmarkEnd w:id="25"/>
      <w:r>
        <w:rPr>
          <w:rFonts w:ascii="Times New Roman" w:hAnsi="Times New Roman" w:eastAsia="仿宋_GB2312" w:cs="Times New Roman"/>
          <w:b w:val="0"/>
          <w:bCs w:val="0"/>
          <w:color w:val="auto"/>
          <w:kern w:val="2"/>
          <w:sz w:val="32"/>
          <w:szCs w:val="32"/>
          <w:lang w:val="en-US" w:eastAsia="zh-CN" w:bidi="ar-SA"/>
        </w:rPr>
        <w:t>35.实施信用信息目录清单管理，规范信用信息归集、共享公开范围和程序，提升</w:t>
      </w:r>
      <w:r>
        <w:rPr>
          <w:rFonts w:hint="eastAsia" w:ascii="Times New Roman" w:hAnsi="Times New Roman" w:eastAsia="仿宋_GB2312" w:cs="Times New Roman"/>
          <w:b w:val="0"/>
          <w:bCs w:val="0"/>
          <w:color w:val="auto"/>
          <w:kern w:val="2"/>
          <w:sz w:val="32"/>
          <w:szCs w:val="32"/>
          <w:lang w:val="zh-CN" w:eastAsia="zh-CN" w:bidi="ar-SA"/>
        </w:rPr>
        <w:t>“</w:t>
      </w:r>
      <w:r>
        <w:rPr>
          <w:rFonts w:ascii="Times New Roman" w:hAnsi="Times New Roman" w:eastAsia="仿宋_GB2312" w:cs="Times New Roman"/>
          <w:b w:val="0"/>
          <w:bCs w:val="0"/>
          <w:color w:val="auto"/>
          <w:kern w:val="2"/>
          <w:sz w:val="32"/>
          <w:szCs w:val="32"/>
          <w:lang w:val="zh-CN" w:eastAsia="zh-CN" w:bidi="ar-SA"/>
        </w:rPr>
        <w:t>双</w:t>
      </w:r>
      <w:r>
        <w:rPr>
          <w:rFonts w:ascii="Times New Roman" w:hAnsi="Times New Roman" w:eastAsia="仿宋_GB2312" w:cs="Times New Roman"/>
          <w:b w:val="0"/>
          <w:bCs w:val="0"/>
          <w:color w:val="auto"/>
          <w:kern w:val="2"/>
          <w:sz w:val="32"/>
          <w:szCs w:val="32"/>
          <w:lang w:val="en-US" w:eastAsia="zh-CN" w:bidi="ar-SA"/>
        </w:rPr>
        <w:t>公示</w:t>
      </w:r>
      <w:r>
        <w:rPr>
          <w:rFonts w:hint="eastAsia" w:ascii="Times New Roman" w:hAnsi="Times New Roman" w:eastAsia="仿宋_GB2312" w:cs="Times New Roman"/>
          <w:b w:val="0"/>
          <w:bCs w:val="0"/>
          <w:color w:val="auto"/>
          <w:kern w:val="2"/>
          <w:sz w:val="32"/>
          <w:szCs w:val="32"/>
          <w:lang w:val="en-US" w:eastAsia="zh-CN" w:bidi="ar-SA"/>
        </w:rPr>
        <w:t>”</w:t>
      </w:r>
      <w:r>
        <w:rPr>
          <w:rFonts w:ascii="Times New Roman" w:hAnsi="Times New Roman" w:eastAsia="仿宋_GB2312" w:cs="Times New Roman"/>
          <w:b w:val="0"/>
          <w:bCs w:val="0"/>
          <w:color w:val="auto"/>
          <w:kern w:val="2"/>
          <w:sz w:val="32"/>
          <w:szCs w:val="32"/>
          <w:lang w:val="en-US" w:eastAsia="zh-CN" w:bidi="ar-SA"/>
        </w:rPr>
        <w:t>数据归集质量。依法依规实施信用激励、开展失信惩戒，实施联合惩戒措施清单制度并保持动态更新。完善公共信用信息异议处理和信用修复机制，制定具体操作指引，方便开展公开信用修复工作。</w:t>
      </w:r>
      <w:r>
        <w:rPr>
          <w:rFonts w:hint="default" w:ascii="Times New Roman" w:hAnsi="Times New Roman" w:eastAsia="楷体_GB2312" w:cs="Times New Roman"/>
          <w:b w:val="0"/>
          <w:bCs w:val="0"/>
          <w:color w:val="auto"/>
          <w:kern w:val="2"/>
          <w:sz w:val="32"/>
          <w:szCs w:val="32"/>
          <w:lang w:val="en-US" w:eastAsia="zh-CN" w:bidi="ar-SA"/>
        </w:rPr>
        <w:t>（牵头单位：区发改经信局；责任单位:区税务局、区财政局、区金融办、区行政审批局、区公共资源交易中心、区市场监管局等，各镇、街道、开发区；完成时限：及时推进，长期坚持）</w:t>
      </w:r>
    </w:p>
    <w:p>
      <w:pPr>
        <w:pStyle w:val="12"/>
        <w:keepNext w:val="0"/>
        <w:keepLines w:val="0"/>
        <w:pageBreakBefore w:val="0"/>
        <w:widowControl w:val="0"/>
        <w:kinsoku/>
        <w:wordWrap/>
        <w:overflowPunct/>
        <w:topLinePunct w:val="0"/>
        <w:autoSpaceDE/>
        <w:autoSpaceDN/>
        <w:bidi w:val="0"/>
        <w:adjustRightInd/>
        <w:spacing w:line="570" w:lineRule="exact"/>
        <w:ind w:firstLine="640" w:firstLineChars="200"/>
        <w:jc w:val="both"/>
        <w:textAlignment w:val="auto"/>
        <w:rPr>
          <w:rFonts w:hint="default" w:ascii="Times New Roman" w:hAnsi="Times New Roman" w:eastAsia="楷体_GB2312" w:cs="Times New Roman"/>
          <w:b w:val="0"/>
          <w:bCs w:val="0"/>
          <w:color w:val="auto"/>
          <w:kern w:val="2"/>
          <w:sz w:val="32"/>
          <w:szCs w:val="32"/>
          <w:lang w:val="en-US" w:eastAsia="zh-CN" w:bidi="ar-SA"/>
        </w:rPr>
      </w:pPr>
      <w:r>
        <w:rPr>
          <w:rFonts w:hint="default" w:ascii="Times New Roman" w:hAnsi="Times New Roman" w:eastAsia="楷体_GB2312" w:cs="Times New Roman"/>
          <w:b w:val="0"/>
          <w:bCs w:val="0"/>
          <w:color w:val="auto"/>
          <w:kern w:val="2"/>
          <w:sz w:val="32"/>
          <w:szCs w:val="32"/>
          <w:lang w:val="en-US" w:eastAsia="zh-CN" w:bidi="ar-SA"/>
        </w:rPr>
        <w:t>（二十一）提高市场监管效能</w:t>
      </w:r>
    </w:p>
    <w:p>
      <w:pPr>
        <w:pStyle w:val="12"/>
        <w:keepNext w:val="0"/>
        <w:keepLines w:val="0"/>
        <w:pageBreakBefore w:val="0"/>
        <w:widowControl w:val="0"/>
        <w:kinsoku/>
        <w:wordWrap/>
        <w:overflowPunct/>
        <w:topLinePunct w:val="0"/>
        <w:autoSpaceDE/>
        <w:autoSpaceDN/>
        <w:bidi w:val="0"/>
        <w:adjustRightInd/>
        <w:spacing w:line="570" w:lineRule="exact"/>
        <w:ind w:firstLine="640" w:firstLineChars="200"/>
        <w:jc w:val="both"/>
        <w:textAlignment w:val="auto"/>
        <w:rPr>
          <w:rFonts w:hint="default" w:ascii="Times New Roman" w:hAnsi="Times New Roman" w:eastAsia="楷体_GB2312" w:cs="Times New Roman"/>
          <w:b w:val="0"/>
          <w:bCs w:val="0"/>
          <w:color w:val="auto"/>
          <w:kern w:val="2"/>
          <w:sz w:val="32"/>
          <w:szCs w:val="32"/>
          <w:lang w:val="en-US" w:eastAsia="zh-CN" w:bidi="ar-SA"/>
        </w:rPr>
      </w:pPr>
      <w:bookmarkStart w:id="26" w:name="bookmark52"/>
      <w:bookmarkEnd w:id="26"/>
      <w:r>
        <w:rPr>
          <w:rFonts w:ascii="Times New Roman" w:hAnsi="Times New Roman" w:eastAsia="仿宋_GB2312" w:cs="Times New Roman"/>
          <w:b w:val="0"/>
          <w:bCs w:val="0"/>
          <w:color w:val="auto"/>
          <w:kern w:val="2"/>
          <w:sz w:val="32"/>
          <w:szCs w:val="32"/>
          <w:lang w:val="en-US" w:eastAsia="zh-CN" w:bidi="ar-SA"/>
        </w:rPr>
        <w:t>36.持续推进“互联网+监管”方式创新，健全数据归集与共享措施。完善</w:t>
      </w:r>
      <w:r>
        <w:rPr>
          <w:rFonts w:hint="eastAsia" w:ascii="Times New Roman" w:hAnsi="Times New Roman" w:eastAsia="仿宋_GB2312" w:cs="Times New Roman"/>
          <w:b w:val="0"/>
          <w:bCs w:val="0"/>
          <w:color w:val="auto"/>
          <w:kern w:val="2"/>
          <w:sz w:val="32"/>
          <w:szCs w:val="32"/>
          <w:lang w:val="en-US" w:eastAsia="zh-CN" w:bidi="ar-SA"/>
        </w:rPr>
        <w:t>“</w:t>
      </w:r>
      <w:r>
        <w:rPr>
          <w:rFonts w:ascii="Times New Roman" w:hAnsi="Times New Roman" w:eastAsia="仿宋_GB2312" w:cs="Times New Roman"/>
          <w:b w:val="0"/>
          <w:bCs w:val="0"/>
          <w:color w:val="auto"/>
          <w:kern w:val="2"/>
          <w:sz w:val="32"/>
          <w:szCs w:val="32"/>
          <w:lang w:val="en-US" w:eastAsia="zh-CN" w:bidi="ar-SA"/>
        </w:rPr>
        <w:t>双随机一公开</w:t>
      </w:r>
      <w:r>
        <w:rPr>
          <w:rFonts w:hint="eastAsia" w:ascii="Times New Roman" w:hAnsi="Times New Roman" w:eastAsia="仿宋_GB2312" w:cs="Times New Roman"/>
          <w:b w:val="0"/>
          <w:bCs w:val="0"/>
          <w:color w:val="auto"/>
          <w:kern w:val="2"/>
          <w:sz w:val="32"/>
          <w:szCs w:val="32"/>
          <w:lang w:val="en-US" w:eastAsia="zh-CN" w:bidi="ar-SA"/>
        </w:rPr>
        <w:t>”</w:t>
      </w:r>
      <w:r>
        <w:rPr>
          <w:rFonts w:ascii="Times New Roman" w:hAnsi="Times New Roman" w:eastAsia="仿宋_GB2312" w:cs="Times New Roman"/>
          <w:b w:val="0"/>
          <w:bCs w:val="0"/>
          <w:color w:val="auto"/>
          <w:kern w:val="2"/>
          <w:sz w:val="32"/>
          <w:szCs w:val="32"/>
          <w:lang w:val="en-US" w:eastAsia="zh-CN" w:bidi="ar-SA"/>
        </w:rPr>
        <w:t>监管机制，动态更新</w:t>
      </w:r>
      <w:r>
        <w:rPr>
          <w:rFonts w:hint="eastAsia" w:ascii="Times New Roman" w:hAnsi="Times New Roman" w:eastAsia="仿宋_GB2312" w:cs="Times New Roman"/>
          <w:b w:val="0"/>
          <w:bCs w:val="0"/>
          <w:color w:val="auto"/>
          <w:kern w:val="2"/>
          <w:sz w:val="32"/>
          <w:szCs w:val="32"/>
          <w:lang w:val="en-US" w:eastAsia="zh-CN" w:bidi="ar-SA"/>
        </w:rPr>
        <w:t>“</w:t>
      </w:r>
      <w:r>
        <w:rPr>
          <w:rFonts w:ascii="Times New Roman" w:hAnsi="Times New Roman" w:eastAsia="仿宋_GB2312" w:cs="Times New Roman"/>
          <w:b w:val="0"/>
          <w:bCs w:val="0"/>
          <w:color w:val="auto"/>
          <w:kern w:val="2"/>
          <w:sz w:val="32"/>
          <w:szCs w:val="32"/>
          <w:lang w:val="en-US" w:eastAsia="zh-CN" w:bidi="ar-SA"/>
        </w:rPr>
        <w:t>两库一单</w:t>
      </w:r>
      <w:r>
        <w:rPr>
          <w:rFonts w:hint="eastAsia" w:ascii="Times New Roman" w:hAnsi="Times New Roman" w:eastAsia="仿宋_GB2312" w:cs="Times New Roman"/>
          <w:b w:val="0"/>
          <w:bCs w:val="0"/>
          <w:color w:val="auto"/>
          <w:kern w:val="2"/>
          <w:sz w:val="32"/>
          <w:szCs w:val="32"/>
          <w:lang w:val="en-US" w:eastAsia="zh-CN" w:bidi="ar-SA"/>
        </w:rPr>
        <w:t>”</w:t>
      </w:r>
      <w:r>
        <w:rPr>
          <w:rFonts w:ascii="Times New Roman" w:hAnsi="Times New Roman" w:eastAsia="仿宋_GB2312" w:cs="Times New Roman"/>
          <w:b w:val="0"/>
          <w:bCs w:val="0"/>
          <w:color w:val="auto"/>
          <w:kern w:val="2"/>
          <w:sz w:val="32"/>
          <w:szCs w:val="32"/>
          <w:lang w:val="en-US" w:eastAsia="zh-CN" w:bidi="ar-SA"/>
        </w:rPr>
        <w:t>，</w:t>
      </w:r>
      <w:r>
        <w:rPr>
          <w:rFonts w:hint="eastAsia" w:ascii="Times New Roman" w:hAnsi="Times New Roman" w:eastAsia="仿宋_GB2312" w:cs="Times New Roman"/>
          <w:b w:val="0"/>
          <w:bCs w:val="0"/>
          <w:color w:val="auto"/>
          <w:kern w:val="2"/>
          <w:sz w:val="32"/>
          <w:szCs w:val="32"/>
          <w:lang w:val="en-US" w:eastAsia="zh-CN" w:bidi="ar-SA"/>
        </w:rPr>
        <w:t>“</w:t>
      </w:r>
      <w:r>
        <w:rPr>
          <w:rFonts w:ascii="Times New Roman" w:hAnsi="Times New Roman" w:eastAsia="仿宋_GB2312" w:cs="Times New Roman"/>
          <w:b w:val="0"/>
          <w:bCs w:val="0"/>
          <w:color w:val="auto"/>
          <w:kern w:val="2"/>
          <w:sz w:val="32"/>
          <w:szCs w:val="32"/>
          <w:lang w:val="en-US" w:eastAsia="zh-CN" w:bidi="ar-SA"/>
        </w:rPr>
        <w:t>双随机一公开</w:t>
      </w:r>
      <w:r>
        <w:rPr>
          <w:rFonts w:hint="eastAsia" w:ascii="Times New Roman" w:hAnsi="Times New Roman" w:eastAsia="仿宋_GB2312" w:cs="Times New Roman"/>
          <w:b w:val="0"/>
          <w:bCs w:val="0"/>
          <w:color w:val="auto"/>
          <w:kern w:val="2"/>
          <w:sz w:val="32"/>
          <w:szCs w:val="32"/>
          <w:lang w:val="en-US" w:eastAsia="zh-CN" w:bidi="ar-SA"/>
        </w:rPr>
        <w:t>”</w:t>
      </w:r>
      <w:r>
        <w:rPr>
          <w:rFonts w:ascii="Times New Roman" w:hAnsi="Times New Roman" w:eastAsia="仿宋_GB2312" w:cs="Times New Roman"/>
          <w:b w:val="0"/>
          <w:bCs w:val="0"/>
          <w:color w:val="auto"/>
          <w:kern w:val="2"/>
          <w:sz w:val="32"/>
          <w:szCs w:val="32"/>
          <w:lang w:val="en-US" w:eastAsia="zh-CN" w:bidi="ar-SA"/>
        </w:rPr>
        <w:t>监管全覆盖。统筹制定辖区内年度抽查工作计划，制定联合抽查事项清单和实施办法，对同一企业的多个监管事项，尽可能合并或纳入部门联合抽查范围，最大程度减少对企业正常生产经营的干扰。按照检查对象的风险等级、信用状况等制定差异化分类监管办法；除投诉举报外</w:t>
      </w:r>
      <w:r>
        <w:rPr>
          <w:rFonts w:hint="eastAsia" w:ascii="Times New Roman" w:hAnsi="Times New Roman" w:eastAsia="仿宋_GB2312" w:cs="Times New Roman"/>
          <w:b w:val="0"/>
          <w:bCs w:val="0"/>
          <w:color w:val="auto"/>
          <w:kern w:val="2"/>
          <w:sz w:val="32"/>
          <w:szCs w:val="32"/>
          <w:lang w:val="en-US" w:eastAsia="zh-CN" w:bidi="ar-SA"/>
        </w:rPr>
        <w:t>，</w:t>
      </w:r>
      <w:r>
        <w:rPr>
          <w:rFonts w:ascii="Times New Roman" w:hAnsi="Times New Roman" w:eastAsia="仿宋_GB2312" w:cs="Times New Roman"/>
          <w:b w:val="0"/>
          <w:bCs w:val="0"/>
          <w:color w:val="auto"/>
          <w:kern w:val="2"/>
          <w:sz w:val="32"/>
          <w:szCs w:val="32"/>
          <w:lang w:val="en-US" w:eastAsia="zh-CN" w:bidi="ar-SA"/>
        </w:rPr>
        <w:t>对3年内新登记的、信用高、风险低的市场主体降低检查频次和比例。实行包容审慎监管，采取容错清单管理，对市场主体首次轻微违法经营行为及时纠正的，免予行政处罚；对一般违法行为，依法从轻或减轻处罚.创新通过批评教育、提醒告诫、约谈指导、责令改正、行政建议等柔性监管与服务措施，帮助市场主体纠错减负；对新技术、新产业、新业态、新模式等各类市场主体实施包容审慎监管。</w:t>
      </w:r>
      <w:r>
        <w:rPr>
          <w:rFonts w:hint="default" w:ascii="Times New Roman" w:hAnsi="Times New Roman" w:eastAsia="楷体_GB2312" w:cs="Times New Roman"/>
          <w:b w:val="0"/>
          <w:bCs w:val="0"/>
          <w:color w:val="auto"/>
          <w:kern w:val="2"/>
          <w:sz w:val="32"/>
          <w:szCs w:val="32"/>
          <w:lang w:val="en-US" w:eastAsia="zh-CN" w:bidi="ar-SA"/>
        </w:rPr>
        <w:t>（牵头单位：区市场监管局；责任单位：区直各相关部门，各镇、街道、开发区；完成时限：2021年4月底，长期坚持）</w:t>
      </w:r>
    </w:p>
    <w:p>
      <w:pPr>
        <w:pStyle w:val="12"/>
        <w:keepNext w:val="0"/>
        <w:keepLines w:val="0"/>
        <w:pageBreakBefore w:val="0"/>
        <w:widowControl w:val="0"/>
        <w:kinsoku/>
        <w:wordWrap/>
        <w:overflowPunct/>
        <w:topLinePunct w:val="0"/>
        <w:autoSpaceDE/>
        <w:autoSpaceDN/>
        <w:bidi w:val="0"/>
        <w:adjustRightInd/>
        <w:spacing w:line="570" w:lineRule="exact"/>
        <w:ind w:firstLine="640" w:firstLineChars="200"/>
        <w:jc w:val="both"/>
        <w:textAlignment w:val="auto"/>
        <w:rPr>
          <w:rFonts w:hint="default" w:ascii="Times New Roman" w:hAnsi="Times New Roman" w:eastAsia="楷体_GB2312" w:cs="Times New Roman"/>
          <w:b w:val="0"/>
          <w:bCs w:val="0"/>
          <w:color w:val="auto"/>
          <w:kern w:val="2"/>
          <w:sz w:val="32"/>
          <w:szCs w:val="32"/>
          <w:lang w:val="en-US" w:eastAsia="zh-CN" w:bidi="ar-SA"/>
        </w:rPr>
      </w:pPr>
      <w:bookmarkStart w:id="27" w:name="bookmark53"/>
      <w:bookmarkEnd w:id="27"/>
      <w:r>
        <w:rPr>
          <w:rFonts w:ascii="Times New Roman" w:hAnsi="Times New Roman" w:eastAsia="仿宋_GB2312" w:cs="Times New Roman"/>
          <w:b w:val="0"/>
          <w:bCs w:val="0"/>
          <w:color w:val="auto"/>
          <w:kern w:val="2"/>
          <w:sz w:val="32"/>
          <w:szCs w:val="32"/>
          <w:lang w:val="en-US" w:eastAsia="zh-CN" w:bidi="ar-SA"/>
        </w:rPr>
        <w:t>37.支持企业开展信用修复，对一般违法行为，企业主动纠正、消除不良影响的，经申请撤销公示，不纳入失信联合惩戒范围。加强对特许经营、承接政府公共服务职能的检验检测机构以及相关行业协会的监督管理</w:t>
      </w:r>
      <w:r>
        <w:rPr>
          <w:rFonts w:hint="eastAsia" w:ascii="Times New Roman" w:hAnsi="Times New Roman" w:eastAsia="仿宋_GB2312" w:cs="Times New Roman"/>
          <w:b w:val="0"/>
          <w:bCs w:val="0"/>
          <w:color w:val="auto"/>
          <w:kern w:val="2"/>
          <w:sz w:val="32"/>
          <w:szCs w:val="32"/>
          <w:lang w:val="en-US" w:eastAsia="zh-CN" w:bidi="ar-SA"/>
        </w:rPr>
        <w:t>，</w:t>
      </w:r>
      <w:r>
        <w:rPr>
          <w:rFonts w:ascii="Times New Roman" w:hAnsi="Times New Roman" w:eastAsia="仿宋_GB2312" w:cs="Times New Roman"/>
          <w:b w:val="0"/>
          <w:bCs w:val="0"/>
          <w:color w:val="auto"/>
          <w:kern w:val="2"/>
          <w:sz w:val="32"/>
          <w:szCs w:val="32"/>
          <w:lang w:val="en-US" w:eastAsia="zh-CN" w:bidi="ar-SA"/>
        </w:rPr>
        <w:t>规范其经营活动，为市场主体提供更多更好的标准化产品和服务。</w:t>
      </w:r>
      <w:r>
        <w:rPr>
          <w:rFonts w:hint="default" w:ascii="Times New Roman" w:hAnsi="Times New Roman" w:eastAsia="楷体_GB2312" w:cs="Times New Roman"/>
          <w:b w:val="0"/>
          <w:bCs w:val="0"/>
          <w:color w:val="auto"/>
          <w:kern w:val="2"/>
          <w:sz w:val="32"/>
          <w:szCs w:val="32"/>
          <w:lang w:val="en-US" w:eastAsia="zh-CN" w:bidi="ar-SA"/>
        </w:rPr>
        <w:t>（牵头单位：区发改经信局</w:t>
      </w:r>
      <w:r>
        <w:rPr>
          <w:rFonts w:hint="eastAsia" w:ascii="Times New Roman" w:hAnsi="Times New Roman" w:eastAsia="楷体_GB2312" w:cs="Times New Roman"/>
          <w:b w:val="0"/>
          <w:bCs w:val="0"/>
          <w:color w:val="auto"/>
          <w:kern w:val="2"/>
          <w:sz w:val="32"/>
          <w:szCs w:val="32"/>
          <w:lang w:val="en-US" w:eastAsia="zh-CN" w:bidi="ar-SA"/>
        </w:rPr>
        <w:t>、</w:t>
      </w:r>
      <w:r>
        <w:rPr>
          <w:rFonts w:hint="default" w:ascii="Times New Roman" w:hAnsi="Times New Roman" w:eastAsia="楷体_GB2312" w:cs="Times New Roman"/>
          <w:b w:val="0"/>
          <w:bCs w:val="0"/>
          <w:color w:val="auto"/>
          <w:kern w:val="2"/>
          <w:sz w:val="32"/>
          <w:szCs w:val="32"/>
          <w:lang w:val="en-US" w:eastAsia="zh-CN" w:bidi="ar-SA"/>
        </w:rPr>
        <w:t>区市场监管局；责任单位：区直各相关部门，各镇、街道、开发区；完成时限:2021年4月底，长期坚持）</w:t>
      </w:r>
    </w:p>
    <w:p>
      <w:pPr>
        <w:pStyle w:val="12"/>
        <w:keepNext w:val="0"/>
        <w:keepLines w:val="0"/>
        <w:pageBreakBefore w:val="0"/>
        <w:widowControl w:val="0"/>
        <w:kinsoku/>
        <w:wordWrap/>
        <w:overflowPunct/>
        <w:topLinePunct w:val="0"/>
        <w:autoSpaceDE/>
        <w:autoSpaceDN/>
        <w:bidi w:val="0"/>
        <w:adjustRightInd/>
        <w:spacing w:line="570" w:lineRule="exact"/>
        <w:ind w:firstLine="640" w:firstLineChars="200"/>
        <w:jc w:val="both"/>
        <w:textAlignment w:val="auto"/>
        <w:rPr>
          <w:rFonts w:hint="default" w:ascii="Times New Roman" w:hAnsi="Times New Roman" w:eastAsia="楷体_GB2312" w:cs="Times New Roman"/>
          <w:b w:val="0"/>
          <w:bCs w:val="0"/>
          <w:color w:val="auto"/>
          <w:kern w:val="2"/>
          <w:sz w:val="32"/>
          <w:szCs w:val="32"/>
          <w:lang w:val="en-US" w:eastAsia="zh-CN" w:bidi="ar-SA"/>
        </w:rPr>
      </w:pPr>
      <w:r>
        <w:rPr>
          <w:rFonts w:hint="default" w:ascii="Times New Roman" w:hAnsi="Times New Roman" w:eastAsia="楷体_GB2312" w:cs="Times New Roman"/>
          <w:b w:val="0"/>
          <w:bCs w:val="0"/>
          <w:color w:val="auto"/>
          <w:kern w:val="2"/>
          <w:sz w:val="32"/>
          <w:szCs w:val="32"/>
          <w:lang w:val="en-US" w:eastAsia="zh-CN" w:bidi="ar-SA"/>
        </w:rPr>
        <w:t>（二十二）优化劳动力市场监管服务</w:t>
      </w:r>
    </w:p>
    <w:p>
      <w:pPr>
        <w:pStyle w:val="12"/>
        <w:keepNext w:val="0"/>
        <w:keepLines w:val="0"/>
        <w:pageBreakBefore w:val="0"/>
        <w:widowControl w:val="0"/>
        <w:kinsoku/>
        <w:wordWrap/>
        <w:overflowPunct/>
        <w:topLinePunct w:val="0"/>
        <w:autoSpaceDE/>
        <w:autoSpaceDN/>
        <w:bidi w:val="0"/>
        <w:adjustRightInd/>
        <w:spacing w:line="570" w:lineRule="exact"/>
        <w:ind w:firstLine="640" w:firstLineChars="200"/>
        <w:jc w:val="both"/>
        <w:textAlignment w:val="auto"/>
        <w:rPr>
          <w:rFonts w:hint="default" w:ascii="Times New Roman" w:hAnsi="Times New Roman" w:eastAsia="楷体_GB2312" w:cs="Times New Roman"/>
          <w:b w:val="0"/>
          <w:bCs w:val="0"/>
          <w:color w:val="auto"/>
          <w:kern w:val="2"/>
          <w:sz w:val="32"/>
          <w:szCs w:val="32"/>
          <w:lang w:val="en-US" w:eastAsia="zh-CN" w:bidi="ar-SA"/>
        </w:rPr>
      </w:pPr>
      <w:bookmarkStart w:id="28" w:name="bookmark54"/>
      <w:bookmarkEnd w:id="28"/>
      <w:r>
        <w:rPr>
          <w:rFonts w:ascii="Times New Roman" w:hAnsi="Times New Roman" w:eastAsia="仿宋_GB2312" w:cs="Times New Roman"/>
          <w:b w:val="0"/>
          <w:bCs w:val="0"/>
          <w:color w:val="auto"/>
          <w:kern w:val="2"/>
          <w:sz w:val="32"/>
          <w:szCs w:val="32"/>
          <w:lang w:val="en-US" w:eastAsia="zh-CN" w:bidi="ar-SA"/>
        </w:rPr>
        <w:t>38.建立和完善劳动力市场监管制度体系，提高就业监管质量，督促签订合法的劳动合同，落实最低工资保障、试用期、工作时间、裁员及补偿等规定，提高合同签订率、监察案件及仲裁案件结案率。提高就业服务质量，消除就业性别歧视，落实社保登记、带薪休假、失业保障、生育保障制度，落实缴纳社保各项优惠政策，提高领取各种保障金的审批效率。推动公益招聘，通过</w:t>
      </w:r>
      <w:r>
        <w:rPr>
          <w:rFonts w:hint="eastAsia" w:ascii="Times New Roman" w:hAnsi="Times New Roman" w:eastAsia="仿宋_GB2312" w:cs="Times New Roman"/>
          <w:b w:val="0"/>
          <w:bCs w:val="0"/>
          <w:color w:val="auto"/>
          <w:kern w:val="2"/>
          <w:sz w:val="32"/>
          <w:szCs w:val="32"/>
          <w:lang w:val="en-US" w:eastAsia="zh-CN" w:bidi="ar-SA"/>
        </w:rPr>
        <w:t>“</w:t>
      </w:r>
      <w:r>
        <w:rPr>
          <w:rFonts w:ascii="Times New Roman" w:hAnsi="Times New Roman" w:eastAsia="仿宋_GB2312" w:cs="Times New Roman"/>
          <w:b w:val="0"/>
          <w:bCs w:val="0"/>
          <w:color w:val="auto"/>
          <w:kern w:val="2"/>
          <w:sz w:val="32"/>
          <w:szCs w:val="32"/>
          <w:lang w:val="en-US" w:eastAsia="zh-CN" w:bidi="ar-SA"/>
        </w:rPr>
        <w:t>全程指导+全程服务+全程帮扶</w:t>
      </w:r>
      <w:r>
        <w:rPr>
          <w:rFonts w:hint="eastAsia" w:ascii="Times New Roman" w:hAnsi="Times New Roman" w:eastAsia="仿宋_GB2312" w:cs="Times New Roman"/>
          <w:b w:val="0"/>
          <w:bCs w:val="0"/>
          <w:color w:val="auto"/>
          <w:kern w:val="2"/>
          <w:sz w:val="32"/>
          <w:szCs w:val="32"/>
          <w:lang w:val="en-US" w:eastAsia="zh-CN" w:bidi="ar-SA"/>
        </w:rPr>
        <w:t>”</w:t>
      </w:r>
      <w:r>
        <w:rPr>
          <w:rFonts w:ascii="Times New Roman" w:hAnsi="Times New Roman" w:eastAsia="仿宋_GB2312" w:cs="Times New Roman"/>
          <w:b w:val="0"/>
          <w:bCs w:val="0"/>
          <w:color w:val="auto"/>
          <w:kern w:val="2"/>
          <w:sz w:val="32"/>
          <w:szCs w:val="32"/>
          <w:lang w:val="en-US" w:eastAsia="zh-CN" w:bidi="ar-SA"/>
        </w:rPr>
        <w:t>模式，全面提升用人单位招聘用人、劳动者求职就业和创业、就业援助等工作效率。把灵活就业、共享用工岗位信息纳入公共就业服务范围，对设立劳务市场或零工市场给予支持、提供便利。开展创业培训、终身职业技能培训</w:t>
      </w:r>
      <w:r>
        <w:rPr>
          <w:rFonts w:hint="eastAsia" w:ascii="Times New Roman" w:hAnsi="Times New Roman" w:eastAsia="仿宋_GB2312" w:cs="Times New Roman"/>
          <w:b w:val="0"/>
          <w:bCs w:val="0"/>
          <w:color w:val="auto"/>
          <w:kern w:val="2"/>
          <w:sz w:val="32"/>
          <w:szCs w:val="32"/>
          <w:lang w:val="en-US" w:eastAsia="zh-CN" w:bidi="ar-SA"/>
        </w:rPr>
        <w:t>、定单式培训</w:t>
      </w:r>
      <w:r>
        <w:rPr>
          <w:rFonts w:ascii="Times New Roman" w:hAnsi="Times New Roman" w:eastAsia="仿宋_GB2312" w:cs="Times New Roman"/>
          <w:b w:val="0"/>
          <w:bCs w:val="0"/>
          <w:color w:val="auto"/>
          <w:kern w:val="2"/>
          <w:sz w:val="32"/>
          <w:szCs w:val="32"/>
          <w:lang w:val="en-US" w:eastAsia="zh-CN" w:bidi="ar-SA"/>
        </w:rPr>
        <w:t>，完善便民服务措施。</w:t>
      </w:r>
      <w:r>
        <w:rPr>
          <w:rFonts w:hint="default" w:ascii="Times New Roman" w:hAnsi="Times New Roman" w:eastAsia="楷体_GB2312" w:cs="Times New Roman"/>
          <w:b w:val="0"/>
          <w:bCs w:val="0"/>
          <w:color w:val="auto"/>
          <w:kern w:val="2"/>
          <w:sz w:val="32"/>
          <w:szCs w:val="32"/>
          <w:lang w:val="en-US" w:eastAsia="zh-CN" w:bidi="ar-SA"/>
        </w:rPr>
        <w:t>（牵头单位：区人社局；责任单位：区直各相关部门，各镇、街道、开发区；完成时限：及时推进，长期坚持）</w:t>
      </w:r>
    </w:p>
    <w:p>
      <w:pPr>
        <w:pStyle w:val="12"/>
        <w:keepNext w:val="0"/>
        <w:keepLines w:val="0"/>
        <w:pageBreakBefore w:val="0"/>
        <w:widowControl w:val="0"/>
        <w:kinsoku/>
        <w:wordWrap/>
        <w:overflowPunct/>
        <w:topLinePunct w:val="0"/>
        <w:autoSpaceDE/>
        <w:autoSpaceDN/>
        <w:bidi w:val="0"/>
        <w:adjustRightInd/>
        <w:spacing w:line="570" w:lineRule="exact"/>
        <w:ind w:firstLine="640" w:firstLineChars="200"/>
        <w:jc w:val="both"/>
        <w:textAlignment w:val="auto"/>
        <w:rPr>
          <w:rFonts w:hint="default" w:ascii="Times New Roman" w:hAnsi="Times New Roman" w:eastAsia="楷体_GB2312" w:cs="Times New Roman"/>
          <w:b w:val="0"/>
          <w:bCs w:val="0"/>
          <w:color w:val="auto"/>
          <w:kern w:val="2"/>
          <w:sz w:val="32"/>
          <w:szCs w:val="32"/>
          <w:lang w:val="en-US" w:eastAsia="zh-CN" w:bidi="ar-SA"/>
        </w:rPr>
      </w:pPr>
      <w:r>
        <w:rPr>
          <w:rFonts w:hint="default" w:ascii="Times New Roman" w:hAnsi="Times New Roman" w:eastAsia="楷体_GB2312" w:cs="Times New Roman"/>
          <w:b w:val="0"/>
          <w:bCs w:val="0"/>
          <w:color w:val="auto"/>
          <w:kern w:val="2"/>
          <w:sz w:val="32"/>
          <w:szCs w:val="32"/>
          <w:lang w:val="en-US" w:eastAsia="zh-CN" w:bidi="ar-SA"/>
        </w:rPr>
        <w:t>（二十三）加强知识产权保护</w:t>
      </w:r>
    </w:p>
    <w:p>
      <w:pPr>
        <w:pStyle w:val="12"/>
        <w:keepNext w:val="0"/>
        <w:keepLines w:val="0"/>
        <w:pageBreakBefore w:val="0"/>
        <w:widowControl w:val="0"/>
        <w:kinsoku/>
        <w:wordWrap/>
        <w:overflowPunct/>
        <w:topLinePunct w:val="0"/>
        <w:autoSpaceDE/>
        <w:autoSpaceDN/>
        <w:bidi w:val="0"/>
        <w:adjustRightInd/>
        <w:spacing w:line="570" w:lineRule="exact"/>
        <w:ind w:firstLine="640" w:firstLineChars="200"/>
        <w:jc w:val="both"/>
        <w:textAlignment w:val="auto"/>
        <w:rPr>
          <w:rFonts w:hint="default" w:ascii="Times New Roman" w:hAnsi="Times New Roman" w:eastAsia="楷体_GB2312" w:cs="Times New Roman"/>
          <w:b w:val="0"/>
          <w:bCs w:val="0"/>
          <w:color w:val="auto"/>
          <w:kern w:val="2"/>
          <w:sz w:val="32"/>
          <w:szCs w:val="32"/>
          <w:lang w:val="en-US" w:eastAsia="zh-CN" w:bidi="ar-SA"/>
        </w:rPr>
      </w:pPr>
      <w:bookmarkStart w:id="29" w:name="bookmark55"/>
      <w:bookmarkEnd w:id="29"/>
      <w:r>
        <w:rPr>
          <w:rFonts w:ascii="Times New Roman" w:hAnsi="Times New Roman" w:eastAsia="仿宋_GB2312" w:cs="Times New Roman"/>
          <w:b w:val="0"/>
          <w:bCs w:val="0"/>
          <w:color w:val="auto"/>
          <w:kern w:val="2"/>
          <w:sz w:val="32"/>
          <w:szCs w:val="32"/>
          <w:lang w:val="en-US" w:eastAsia="zh-CN" w:bidi="ar-SA"/>
        </w:rPr>
        <w:t>39.</w:t>
      </w:r>
      <w:r>
        <w:rPr>
          <w:rFonts w:ascii="Times New Roman" w:hAnsi="Times New Roman" w:eastAsia="仿宋_GB2312" w:cs="Times New Roman"/>
          <w:b w:val="0"/>
          <w:bCs w:val="0"/>
          <w:spacing w:val="6"/>
          <w:sz w:val="32"/>
          <w:szCs w:val="32"/>
        </w:rPr>
        <w:t>完善知识产权保护制度，</w:t>
      </w:r>
      <w:r>
        <w:rPr>
          <w:rFonts w:ascii="Times New Roman" w:hAnsi="Times New Roman" w:eastAsia="仿宋_GB2312" w:cs="Times New Roman"/>
          <w:b w:val="0"/>
          <w:bCs w:val="0"/>
          <w:sz w:val="32"/>
          <w:szCs w:val="32"/>
        </w:rPr>
        <w:t>扶持具有自主知识产权和核心竞争力的创新型企业，引导市场主体创建商标品牌，着力提高专利申请数量、授权数量、有效注册商标数量、地理标志保护产品数量。建立快速维权、司法衔接的</w:t>
      </w:r>
      <w:r>
        <w:rPr>
          <w:rFonts w:hint="eastAsia" w:ascii="Times New Roman" w:hAnsi="Times New Roman" w:eastAsia="仿宋_GB2312" w:cs="Times New Roman"/>
          <w:b w:val="0"/>
          <w:bCs w:val="0"/>
          <w:sz w:val="32"/>
          <w:szCs w:val="32"/>
          <w:lang w:eastAsia="zh-CN"/>
        </w:rPr>
        <w:t>“</w:t>
      </w:r>
      <w:r>
        <w:rPr>
          <w:rFonts w:ascii="Times New Roman" w:hAnsi="Times New Roman" w:eastAsia="仿宋_GB2312" w:cs="Times New Roman"/>
          <w:b w:val="0"/>
          <w:bCs w:val="0"/>
          <w:sz w:val="32"/>
          <w:szCs w:val="32"/>
        </w:rPr>
        <w:t>一站式</w:t>
      </w:r>
      <w:r>
        <w:rPr>
          <w:rFonts w:hint="eastAsia" w:ascii="Times New Roman" w:hAnsi="Times New Roman" w:eastAsia="仿宋_GB2312" w:cs="Times New Roman"/>
          <w:b w:val="0"/>
          <w:bCs w:val="0"/>
          <w:sz w:val="32"/>
          <w:szCs w:val="32"/>
          <w:lang w:eastAsia="zh-CN"/>
        </w:rPr>
        <w:t>”</w:t>
      </w:r>
      <w:r>
        <w:rPr>
          <w:rFonts w:ascii="Times New Roman" w:hAnsi="Times New Roman" w:eastAsia="仿宋_GB2312" w:cs="Times New Roman"/>
          <w:b w:val="0"/>
          <w:bCs w:val="0"/>
          <w:sz w:val="32"/>
          <w:szCs w:val="32"/>
        </w:rPr>
        <w:t>知识产权保护机制，建立非诉纠纷解决机制，依法查处侵权行为。加强专利权、商标专用权、著作权等知识产权质押风险管控，提高知识产权质押、商标权质押等无形资产贷款比重，进一步提高知识产权运用效益。</w:t>
      </w:r>
      <w:r>
        <w:rPr>
          <w:rFonts w:hint="default" w:ascii="Times New Roman" w:hAnsi="Times New Roman" w:eastAsia="楷体_GB2312" w:cs="Times New Roman"/>
          <w:b w:val="0"/>
          <w:bCs w:val="0"/>
          <w:color w:val="auto"/>
          <w:kern w:val="2"/>
          <w:sz w:val="32"/>
          <w:szCs w:val="32"/>
          <w:lang w:val="en-US" w:eastAsia="zh-CN" w:bidi="ar-SA"/>
        </w:rPr>
        <w:t>（牵头单位：区市场监管局；责任单位：区法院、区金融办、区委宣传部、区司法局等，各镇、街道、开发区；完成时限：及时推进，长期坚持）</w:t>
      </w:r>
    </w:p>
    <w:p>
      <w:pPr>
        <w:pStyle w:val="12"/>
        <w:keepNext w:val="0"/>
        <w:keepLines w:val="0"/>
        <w:pageBreakBefore w:val="0"/>
        <w:widowControl w:val="0"/>
        <w:kinsoku/>
        <w:wordWrap/>
        <w:overflowPunct/>
        <w:topLinePunct w:val="0"/>
        <w:autoSpaceDE/>
        <w:autoSpaceDN/>
        <w:bidi w:val="0"/>
        <w:adjustRightInd/>
        <w:spacing w:line="570" w:lineRule="exact"/>
        <w:ind w:firstLine="640" w:firstLineChars="200"/>
        <w:jc w:val="both"/>
        <w:textAlignment w:val="auto"/>
        <w:rPr>
          <w:rFonts w:hint="default" w:ascii="Times New Roman" w:hAnsi="Times New Roman" w:eastAsia="楷体_GB2312" w:cs="Times New Roman"/>
          <w:b w:val="0"/>
          <w:bCs w:val="0"/>
          <w:color w:val="auto"/>
          <w:kern w:val="2"/>
          <w:sz w:val="32"/>
          <w:szCs w:val="32"/>
          <w:lang w:val="en-US" w:eastAsia="zh-CN" w:bidi="ar-SA"/>
        </w:rPr>
      </w:pPr>
      <w:r>
        <w:rPr>
          <w:rFonts w:hint="default" w:ascii="Times New Roman" w:hAnsi="Times New Roman" w:eastAsia="楷体_GB2312" w:cs="Times New Roman"/>
          <w:b w:val="0"/>
          <w:bCs w:val="0"/>
          <w:color w:val="auto"/>
          <w:kern w:val="2"/>
          <w:sz w:val="32"/>
          <w:szCs w:val="32"/>
          <w:lang w:val="en-US" w:eastAsia="zh-CN" w:bidi="ar-SA"/>
        </w:rPr>
        <w:t>（二十四）保护中小投资者权益</w:t>
      </w:r>
    </w:p>
    <w:p>
      <w:pPr>
        <w:pStyle w:val="12"/>
        <w:keepNext w:val="0"/>
        <w:keepLines w:val="0"/>
        <w:pageBreakBefore w:val="0"/>
        <w:widowControl w:val="0"/>
        <w:kinsoku/>
        <w:wordWrap/>
        <w:overflowPunct/>
        <w:topLinePunct w:val="0"/>
        <w:autoSpaceDE/>
        <w:autoSpaceDN/>
        <w:bidi w:val="0"/>
        <w:adjustRightInd/>
        <w:spacing w:line="570" w:lineRule="exact"/>
        <w:ind w:firstLine="640" w:firstLineChars="200"/>
        <w:jc w:val="both"/>
        <w:textAlignment w:val="auto"/>
        <w:rPr>
          <w:rFonts w:hint="default" w:ascii="Times New Roman" w:hAnsi="Times New Roman" w:eastAsia="楷体_GB2312" w:cs="Times New Roman"/>
          <w:b w:val="0"/>
          <w:bCs w:val="0"/>
          <w:color w:val="auto"/>
          <w:kern w:val="2"/>
          <w:sz w:val="32"/>
          <w:szCs w:val="32"/>
          <w:lang w:val="en-US" w:eastAsia="zh-CN" w:bidi="ar-SA"/>
        </w:rPr>
      </w:pPr>
      <w:bookmarkStart w:id="30" w:name="bookmark57"/>
      <w:bookmarkEnd w:id="30"/>
      <w:r>
        <w:rPr>
          <w:rFonts w:ascii="Times New Roman" w:hAnsi="Times New Roman" w:eastAsia="仿宋_GB2312" w:cs="Times New Roman"/>
          <w:b w:val="0"/>
          <w:bCs w:val="0"/>
          <w:color w:val="auto"/>
          <w:kern w:val="2"/>
          <w:sz w:val="32"/>
          <w:szCs w:val="32"/>
          <w:lang w:val="en-US" w:eastAsia="zh-CN" w:bidi="ar-SA"/>
        </w:rPr>
        <w:t>40.</w:t>
      </w:r>
      <w:r>
        <w:rPr>
          <w:rFonts w:ascii="Times New Roman" w:hAnsi="Times New Roman" w:eastAsia="仿宋_GB2312" w:cs="Times New Roman"/>
          <w:b w:val="0"/>
          <w:bCs w:val="0"/>
          <w:sz w:val="32"/>
          <w:szCs w:val="32"/>
          <w:lang w:val="en-US" w:eastAsia="zh-CN"/>
        </w:rPr>
        <w:t>强化中小投资者保护，完善中小投资者权益保护机制，</w:t>
      </w:r>
      <w:r>
        <w:rPr>
          <w:rFonts w:ascii="Times New Roman" w:hAnsi="Times New Roman" w:eastAsia="仿宋_GB2312" w:cs="Times New Roman"/>
          <w:b w:val="0"/>
          <w:bCs w:val="0"/>
          <w:sz w:val="32"/>
          <w:szCs w:val="32"/>
        </w:rPr>
        <w:t>为中小投资者提供</w:t>
      </w:r>
      <w:r>
        <w:rPr>
          <w:rFonts w:hint="eastAsia" w:ascii="Times New Roman" w:hAnsi="Times New Roman" w:eastAsia="仿宋_GB2312" w:cs="Times New Roman"/>
          <w:b w:val="0"/>
          <w:bCs w:val="0"/>
          <w:sz w:val="32"/>
          <w:szCs w:val="32"/>
          <w:lang w:eastAsia="zh-CN"/>
        </w:rPr>
        <w:t>“</w:t>
      </w:r>
      <w:r>
        <w:rPr>
          <w:rFonts w:ascii="Times New Roman" w:hAnsi="Times New Roman" w:eastAsia="仿宋_GB2312" w:cs="Times New Roman"/>
          <w:b w:val="0"/>
          <w:bCs w:val="0"/>
          <w:sz w:val="32"/>
          <w:szCs w:val="32"/>
        </w:rPr>
        <w:t>一站式</w:t>
      </w:r>
      <w:r>
        <w:rPr>
          <w:rFonts w:hint="eastAsia" w:ascii="Times New Roman" w:hAnsi="Times New Roman" w:eastAsia="仿宋_GB2312" w:cs="Times New Roman"/>
          <w:b w:val="0"/>
          <w:bCs w:val="0"/>
          <w:sz w:val="32"/>
          <w:szCs w:val="32"/>
          <w:lang w:eastAsia="zh-CN"/>
        </w:rPr>
        <w:t>”</w:t>
      </w:r>
      <w:r>
        <w:rPr>
          <w:rFonts w:ascii="Times New Roman" w:hAnsi="Times New Roman" w:eastAsia="仿宋_GB2312" w:cs="Times New Roman"/>
          <w:b w:val="0"/>
          <w:bCs w:val="0"/>
          <w:sz w:val="32"/>
          <w:szCs w:val="32"/>
        </w:rPr>
        <w:t>、低成本、多渠道维权救济服务。提高中小投资者诉讼便利度，压缩调查审判时间，降低诉讼成本。</w:t>
      </w:r>
      <w:r>
        <w:rPr>
          <w:rFonts w:ascii="Times New Roman" w:hAnsi="Times New Roman" w:eastAsia="仿宋_GB2312" w:cs="Times New Roman"/>
          <w:b w:val="0"/>
          <w:bCs w:val="0"/>
          <w:sz w:val="32"/>
          <w:szCs w:val="32"/>
          <w:lang w:val="en-US" w:eastAsia="zh-CN"/>
        </w:rPr>
        <w:t>建立健全证券期货纠纷案件的风险预警机制、调解保障机制和联席会议机制，正确处理公司决议效力、股东知情权、利润分配权、优先购买权和股东代表诉讼等纠纷案件，依法保护中小投资者的知情权、表决权、收益权、监督权等合法权利。</w:t>
      </w:r>
      <w:r>
        <w:rPr>
          <w:rFonts w:hint="default" w:ascii="Times New Roman" w:hAnsi="Times New Roman" w:eastAsia="楷体_GB2312" w:cs="Times New Roman"/>
          <w:b w:val="0"/>
          <w:bCs w:val="0"/>
          <w:color w:val="auto"/>
          <w:kern w:val="2"/>
          <w:sz w:val="32"/>
          <w:szCs w:val="32"/>
          <w:lang w:val="en-US" w:eastAsia="zh-CN" w:bidi="ar-SA"/>
        </w:rPr>
        <w:t>（牵头单位：区法院</w:t>
      </w:r>
      <w:r>
        <w:rPr>
          <w:rFonts w:hint="eastAsia" w:ascii="Times New Roman" w:hAnsi="Times New Roman" w:eastAsia="楷体_GB2312" w:cs="Times New Roman"/>
          <w:b w:val="0"/>
          <w:bCs w:val="0"/>
          <w:color w:val="auto"/>
          <w:kern w:val="2"/>
          <w:sz w:val="32"/>
          <w:szCs w:val="32"/>
          <w:lang w:val="en-US" w:eastAsia="zh-CN" w:bidi="ar-SA"/>
        </w:rPr>
        <w:t>、</w:t>
      </w:r>
      <w:r>
        <w:rPr>
          <w:rFonts w:hint="default" w:ascii="Times New Roman" w:hAnsi="Times New Roman" w:eastAsia="楷体_GB2312" w:cs="Times New Roman"/>
          <w:b w:val="0"/>
          <w:bCs w:val="0"/>
          <w:color w:val="auto"/>
          <w:kern w:val="2"/>
          <w:sz w:val="32"/>
          <w:szCs w:val="32"/>
          <w:lang w:val="en-US" w:eastAsia="zh-CN" w:bidi="ar-SA"/>
        </w:rPr>
        <w:t>区司法局；责任单位：区金融办，各镇、街道、开发区；完成时限：及时推进，长期坚持）</w:t>
      </w:r>
    </w:p>
    <w:p>
      <w:pPr>
        <w:pStyle w:val="12"/>
        <w:keepNext w:val="0"/>
        <w:keepLines w:val="0"/>
        <w:pageBreakBefore w:val="0"/>
        <w:widowControl w:val="0"/>
        <w:kinsoku/>
        <w:wordWrap/>
        <w:overflowPunct/>
        <w:topLinePunct w:val="0"/>
        <w:autoSpaceDE/>
        <w:autoSpaceDN/>
        <w:bidi w:val="0"/>
        <w:adjustRightInd/>
        <w:spacing w:line="570" w:lineRule="exact"/>
        <w:ind w:firstLine="640" w:firstLineChars="200"/>
        <w:jc w:val="both"/>
        <w:textAlignment w:val="auto"/>
        <w:rPr>
          <w:rFonts w:hint="default" w:ascii="Times New Roman" w:hAnsi="Times New Roman" w:eastAsia="楷体_GB2312" w:cs="Times New Roman"/>
          <w:b w:val="0"/>
          <w:bCs w:val="0"/>
          <w:color w:val="auto"/>
          <w:kern w:val="2"/>
          <w:sz w:val="32"/>
          <w:szCs w:val="32"/>
          <w:lang w:val="en-US" w:eastAsia="zh-CN" w:bidi="ar-SA"/>
        </w:rPr>
      </w:pPr>
      <w:r>
        <w:rPr>
          <w:rFonts w:hint="default" w:ascii="Times New Roman" w:hAnsi="Times New Roman" w:eastAsia="楷体_GB2312" w:cs="Times New Roman"/>
          <w:b w:val="0"/>
          <w:bCs w:val="0"/>
          <w:color w:val="auto"/>
          <w:kern w:val="2"/>
          <w:sz w:val="32"/>
          <w:szCs w:val="32"/>
          <w:lang w:val="en-US" w:eastAsia="zh-CN" w:bidi="ar-SA"/>
        </w:rPr>
        <w:t>（二十五）加强市场主体司法保护和服务</w:t>
      </w:r>
    </w:p>
    <w:p>
      <w:pPr>
        <w:pStyle w:val="12"/>
        <w:keepNext w:val="0"/>
        <w:keepLines w:val="0"/>
        <w:pageBreakBefore w:val="0"/>
        <w:widowControl w:val="0"/>
        <w:kinsoku/>
        <w:wordWrap/>
        <w:overflowPunct/>
        <w:topLinePunct w:val="0"/>
        <w:autoSpaceDE/>
        <w:autoSpaceDN/>
        <w:bidi w:val="0"/>
        <w:adjustRightInd/>
        <w:spacing w:line="570" w:lineRule="exact"/>
        <w:ind w:firstLine="640" w:firstLineChars="200"/>
        <w:jc w:val="both"/>
        <w:textAlignment w:val="auto"/>
        <w:rPr>
          <w:rFonts w:hint="default" w:ascii="Times New Roman" w:hAnsi="Times New Roman" w:eastAsia="楷体_GB2312" w:cs="Times New Roman"/>
          <w:b w:val="0"/>
          <w:bCs w:val="0"/>
          <w:color w:val="auto"/>
          <w:kern w:val="2"/>
          <w:sz w:val="32"/>
          <w:szCs w:val="32"/>
          <w:lang w:val="en-US" w:eastAsia="zh-CN" w:bidi="ar-SA"/>
        </w:rPr>
      </w:pPr>
      <w:bookmarkStart w:id="31" w:name="bookmark58"/>
      <w:bookmarkEnd w:id="31"/>
      <w:r>
        <w:rPr>
          <w:rFonts w:ascii="Times New Roman" w:hAnsi="Times New Roman" w:eastAsia="仿宋_GB2312" w:cs="Times New Roman"/>
          <w:b w:val="0"/>
          <w:bCs w:val="0"/>
          <w:color w:val="auto"/>
          <w:kern w:val="2"/>
          <w:sz w:val="32"/>
          <w:szCs w:val="32"/>
          <w:lang w:val="en-US" w:eastAsia="zh-CN" w:bidi="ar-SA"/>
        </w:rPr>
        <w:t>41.</w:t>
      </w:r>
      <w:r>
        <w:rPr>
          <w:rFonts w:ascii="Times New Roman" w:hAnsi="Times New Roman" w:eastAsia="仿宋_GB2312" w:cs="Times New Roman"/>
          <w:b w:val="0"/>
          <w:bCs w:val="0"/>
          <w:sz w:val="32"/>
          <w:szCs w:val="32"/>
        </w:rPr>
        <w:t>加强行政执法与刑事司法衔接</w:t>
      </w:r>
      <w:r>
        <w:rPr>
          <w:rFonts w:hint="eastAsia" w:ascii="Times New Roman" w:hAnsi="Times New Roman" w:eastAsia="仿宋_GB2312" w:cs="Times New Roman"/>
          <w:b w:val="0"/>
          <w:bCs w:val="0"/>
          <w:sz w:val="32"/>
          <w:szCs w:val="32"/>
          <w:lang w:eastAsia="zh-CN"/>
        </w:rPr>
        <w:t>，</w:t>
      </w:r>
      <w:r>
        <w:rPr>
          <w:rFonts w:ascii="Times New Roman" w:hAnsi="Times New Roman" w:eastAsia="仿宋_GB2312" w:cs="Times New Roman"/>
          <w:b w:val="0"/>
          <w:bCs w:val="0"/>
          <w:sz w:val="32"/>
          <w:szCs w:val="32"/>
        </w:rPr>
        <w:t>重点加大对各类市场主体涉行政审批、行政处罚、行政登记等案件的司法保护力度</w:t>
      </w:r>
      <w:r>
        <w:rPr>
          <w:rFonts w:hint="eastAsia" w:ascii="Times New Roman" w:hAnsi="Times New Roman" w:eastAsia="仿宋_GB2312" w:cs="Times New Roman"/>
          <w:b w:val="0"/>
          <w:bCs w:val="0"/>
          <w:sz w:val="32"/>
          <w:szCs w:val="32"/>
          <w:lang w:eastAsia="zh-CN"/>
        </w:rPr>
        <w:t>，</w:t>
      </w:r>
      <w:r>
        <w:rPr>
          <w:rFonts w:ascii="Times New Roman" w:hAnsi="Times New Roman" w:eastAsia="仿宋_GB2312" w:cs="Times New Roman"/>
          <w:b w:val="0"/>
          <w:bCs w:val="0"/>
          <w:sz w:val="32"/>
          <w:szCs w:val="32"/>
        </w:rPr>
        <w:t>制止和纠正行政机关损害市场主体合法权益的行为。严格执法</w:t>
      </w:r>
      <w:r>
        <w:rPr>
          <w:rFonts w:hint="eastAsia" w:ascii="Times New Roman" w:hAnsi="Times New Roman" w:eastAsia="仿宋_GB2312" w:cs="Times New Roman"/>
          <w:b w:val="0"/>
          <w:bCs w:val="0"/>
          <w:sz w:val="32"/>
          <w:szCs w:val="32"/>
          <w:lang w:eastAsia="zh-CN"/>
        </w:rPr>
        <w:t>，</w:t>
      </w:r>
      <w:r>
        <w:rPr>
          <w:rFonts w:ascii="Times New Roman" w:hAnsi="Times New Roman" w:eastAsia="仿宋_GB2312" w:cs="Times New Roman"/>
          <w:b w:val="0"/>
          <w:bCs w:val="0"/>
          <w:sz w:val="32"/>
          <w:szCs w:val="32"/>
        </w:rPr>
        <w:t>着力解决执法不作为、乱作为和过度执法等问题。加强刑事立案和侦查活动监督</w:t>
      </w:r>
      <w:r>
        <w:rPr>
          <w:rFonts w:hint="eastAsia" w:ascii="Times New Roman" w:hAnsi="Times New Roman" w:eastAsia="仿宋_GB2312" w:cs="Times New Roman"/>
          <w:b w:val="0"/>
          <w:bCs w:val="0"/>
          <w:sz w:val="32"/>
          <w:szCs w:val="32"/>
          <w:lang w:eastAsia="zh-CN"/>
        </w:rPr>
        <w:t>，</w:t>
      </w:r>
      <w:r>
        <w:rPr>
          <w:rFonts w:ascii="Times New Roman" w:hAnsi="Times New Roman" w:eastAsia="仿宋_GB2312" w:cs="Times New Roman"/>
          <w:b w:val="0"/>
          <w:bCs w:val="0"/>
          <w:sz w:val="32"/>
          <w:szCs w:val="32"/>
        </w:rPr>
        <w:t>及时受理、审查市场主体认为公安机关不应当立案而立案或者应当立案而未立案的申诉、控告</w:t>
      </w:r>
      <w:r>
        <w:rPr>
          <w:rFonts w:hint="eastAsia" w:ascii="Times New Roman" w:hAnsi="Times New Roman" w:eastAsia="仿宋_GB2312" w:cs="Times New Roman"/>
          <w:b w:val="0"/>
          <w:bCs w:val="0"/>
          <w:sz w:val="32"/>
          <w:szCs w:val="32"/>
          <w:lang w:eastAsia="zh-CN"/>
        </w:rPr>
        <w:t>，</w:t>
      </w:r>
      <w:r>
        <w:rPr>
          <w:rFonts w:ascii="Times New Roman" w:hAnsi="Times New Roman" w:eastAsia="仿宋_GB2312" w:cs="Times New Roman"/>
          <w:b w:val="0"/>
          <w:bCs w:val="0"/>
          <w:sz w:val="32"/>
          <w:szCs w:val="32"/>
        </w:rPr>
        <w:t>及时监督纠正动用刑事手段插手经济纠纷、谋取非法利益等违法行为</w:t>
      </w:r>
      <w:r>
        <w:rPr>
          <w:rFonts w:hint="eastAsia" w:ascii="Times New Roman" w:hAnsi="Times New Roman" w:eastAsia="仿宋_GB2312" w:cs="Times New Roman"/>
          <w:b w:val="0"/>
          <w:bCs w:val="0"/>
          <w:sz w:val="32"/>
          <w:szCs w:val="32"/>
          <w:lang w:eastAsia="zh-CN"/>
        </w:rPr>
        <w:t>，</w:t>
      </w:r>
      <w:r>
        <w:rPr>
          <w:rFonts w:ascii="Times New Roman" w:hAnsi="Times New Roman" w:eastAsia="仿宋_GB2312" w:cs="Times New Roman"/>
          <w:b w:val="0"/>
          <w:bCs w:val="0"/>
          <w:sz w:val="32"/>
          <w:szCs w:val="32"/>
        </w:rPr>
        <w:t>切断利益驱动式执法源头。审慎适用强制措施</w:t>
      </w:r>
      <w:r>
        <w:rPr>
          <w:rFonts w:hint="eastAsia" w:ascii="Times New Roman" w:hAnsi="Times New Roman" w:eastAsia="仿宋_GB2312" w:cs="Times New Roman"/>
          <w:b w:val="0"/>
          <w:bCs w:val="0"/>
          <w:sz w:val="32"/>
          <w:szCs w:val="32"/>
          <w:lang w:eastAsia="zh-CN"/>
        </w:rPr>
        <w:t>，</w:t>
      </w:r>
      <w:r>
        <w:rPr>
          <w:rFonts w:ascii="Times New Roman" w:hAnsi="Times New Roman" w:eastAsia="仿宋_GB2312" w:cs="Times New Roman"/>
          <w:b w:val="0"/>
          <w:bCs w:val="0"/>
          <w:sz w:val="32"/>
          <w:szCs w:val="32"/>
        </w:rPr>
        <w:t>对涉嫌犯罪的企业经营者、管理者、关健技术人员</w:t>
      </w:r>
      <w:r>
        <w:rPr>
          <w:rFonts w:hint="eastAsia" w:ascii="Times New Roman" w:hAnsi="Times New Roman" w:eastAsia="仿宋_GB2312" w:cs="Times New Roman"/>
          <w:b w:val="0"/>
          <w:bCs w:val="0"/>
          <w:sz w:val="32"/>
          <w:szCs w:val="32"/>
          <w:lang w:eastAsia="zh-CN"/>
        </w:rPr>
        <w:t>、</w:t>
      </w:r>
      <w:r>
        <w:rPr>
          <w:rFonts w:ascii="Times New Roman" w:hAnsi="Times New Roman" w:eastAsia="仿宋_GB2312" w:cs="Times New Roman"/>
          <w:b w:val="0"/>
          <w:bCs w:val="0"/>
          <w:color w:val="auto"/>
          <w:sz w:val="32"/>
          <w:szCs w:val="32"/>
        </w:rPr>
        <w:t>个体工商户、农村承包经营户</w:t>
      </w:r>
      <w:r>
        <w:rPr>
          <w:rFonts w:ascii="Times New Roman" w:hAnsi="Times New Roman" w:eastAsia="仿宋_GB2312" w:cs="Times New Roman"/>
          <w:b w:val="0"/>
          <w:bCs w:val="0"/>
          <w:sz w:val="32"/>
          <w:szCs w:val="32"/>
        </w:rPr>
        <w:t>等重要人员做好羁押必要性审查</w:t>
      </w:r>
      <w:r>
        <w:rPr>
          <w:rFonts w:hint="eastAsia" w:ascii="Times New Roman" w:hAnsi="Times New Roman" w:eastAsia="仿宋_GB2312" w:cs="Times New Roman"/>
          <w:b w:val="0"/>
          <w:bCs w:val="0"/>
          <w:sz w:val="32"/>
          <w:szCs w:val="32"/>
          <w:lang w:eastAsia="zh-CN"/>
        </w:rPr>
        <w:t>，</w:t>
      </w:r>
      <w:r>
        <w:rPr>
          <w:rFonts w:ascii="Times New Roman" w:hAnsi="Times New Roman" w:eastAsia="仿宋_GB2312" w:cs="Times New Roman"/>
          <w:b w:val="0"/>
          <w:bCs w:val="0"/>
          <w:sz w:val="32"/>
          <w:szCs w:val="32"/>
        </w:rPr>
        <w:t>最大限度减少执法司法行为对企业正常生产经营的影响。推进公共法律服务进园区、进企业。</w:t>
      </w:r>
      <w:r>
        <w:rPr>
          <w:rFonts w:hint="default" w:ascii="Times New Roman" w:hAnsi="Times New Roman" w:eastAsia="楷体_GB2312" w:cs="Times New Roman"/>
          <w:b w:val="0"/>
          <w:bCs w:val="0"/>
          <w:color w:val="auto"/>
          <w:kern w:val="2"/>
          <w:sz w:val="32"/>
          <w:szCs w:val="32"/>
          <w:lang w:val="en-US" w:eastAsia="zh-CN" w:bidi="ar-SA"/>
        </w:rPr>
        <w:t>（牵头单位：区委政法委；责任单位：区检察院、区法院、区公安分局、区司法局，区直其他有关部门，各镇、街道、开发区；完成时限：及时推进，长期坚持）</w:t>
      </w:r>
    </w:p>
    <w:p>
      <w:pPr>
        <w:pStyle w:val="12"/>
        <w:keepNext w:val="0"/>
        <w:keepLines w:val="0"/>
        <w:pageBreakBefore w:val="0"/>
        <w:widowControl w:val="0"/>
        <w:kinsoku/>
        <w:wordWrap/>
        <w:overflowPunct/>
        <w:topLinePunct w:val="0"/>
        <w:autoSpaceDE/>
        <w:autoSpaceDN/>
        <w:bidi w:val="0"/>
        <w:adjustRightInd/>
        <w:spacing w:line="570" w:lineRule="exact"/>
        <w:ind w:firstLine="640" w:firstLineChars="200"/>
        <w:jc w:val="both"/>
        <w:textAlignment w:val="auto"/>
        <w:rPr>
          <w:rFonts w:hint="default" w:ascii="Times New Roman" w:hAnsi="Times New Roman" w:eastAsia="楷体_GB2312" w:cs="Times New Roman"/>
          <w:b w:val="0"/>
          <w:bCs w:val="0"/>
          <w:color w:val="auto"/>
          <w:kern w:val="2"/>
          <w:sz w:val="32"/>
          <w:szCs w:val="32"/>
          <w:lang w:val="en-US" w:eastAsia="zh-CN" w:bidi="ar-SA"/>
        </w:rPr>
      </w:pPr>
      <w:r>
        <w:rPr>
          <w:rFonts w:hint="default" w:ascii="Times New Roman" w:hAnsi="Times New Roman" w:eastAsia="楷体_GB2312" w:cs="Times New Roman"/>
          <w:b w:val="0"/>
          <w:bCs w:val="0"/>
          <w:color w:val="auto"/>
          <w:kern w:val="2"/>
          <w:sz w:val="32"/>
          <w:szCs w:val="32"/>
          <w:lang w:val="en-US" w:eastAsia="zh-CN" w:bidi="ar-SA"/>
        </w:rPr>
        <w:t>（二十六）推进</w:t>
      </w:r>
      <w:r>
        <w:rPr>
          <w:rFonts w:hint="eastAsia" w:ascii="Times New Roman" w:hAnsi="Times New Roman" w:eastAsia="楷体_GB2312" w:cs="Times New Roman"/>
          <w:b w:val="0"/>
          <w:bCs w:val="0"/>
          <w:color w:val="auto"/>
          <w:kern w:val="2"/>
          <w:sz w:val="32"/>
          <w:szCs w:val="32"/>
          <w:lang w:val="zh-CN" w:eastAsia="zh-CN" w:bidi="ar-SA"/>
        </w:rPr>
        <w:t>“</w:t>
      </w:r>
      <w:r>
        <w:rPr>
          <w:rFonts w:hint="default" w:ascii="Times New Roman" w:hAnsi="Times New Roman" w:eastAsia="楷体_GB2312" w:cs="Times New Roman"/>
          <w:b w:val="0"/>
          <w:bCs w:val="0"/>
          <w:color w:val="auto"/>
          <w:kern w:val="2"/>
          <w:sz w:val="32"/>
          <w:szCs w:val="32"/>
          <w:lang w:val="zh-CN" w:eastAsia="zh-CN" w:bidi="ar-SA"/>
        </w:rPr>
        <w:t>立</w:t>
      </w:r>
      <w:r>
        <w:rPr>
          <w:rFonts w:hint="default" w:ascii="Times New Roman" w:hAnsi="Times New Roman" w:eastAsia="楷体_GB2312" w:cs="Times New Roman"/>
          <w:b w:val="0"/>
          <w:bCs w:val="0"/>
          <w:color w:val="auto"/>
          <w:kern w:val="2"/>
          <w:sz w:val="32"/>
          <w:szCs w:val="32"/>
          <w:lang w:val="en-US" w:eastAsia="zh-CN" w:bidi="ar-SA"/>
        </w:rPr>
        <w:t>审执</w:t>
      </w:r>
      <w:r>
        <w:rPr>
          <w:rFonts w:hint="eastAsia" w:ascii="Times New Roman" w:hAnsi="Times New Roman" w:eastAsia="楷体_GB2312" w:cs="Times New Roman"/>
          <w:b w:val="0"/>
          <w:bCs w:val="0"/>
          <w:color w:val="auto"/>
          <w:kern w:val="2"/>
          <w:sz w:val="32"/>
          <w:szCs w:val="32"/>
          <w:lang w:val="en-US" w:eastAsia="zh-CN" w:bidi="ar-SA"/>
        </w:rPr>
        <w:t>”</w:t>
      </w:r>
      <w:r>
        <w:rPr>
          <w:rFonts w:hint="default" w:ascii="Times New Roman" w:hAnsi="Times New Roman" w:eastAsia="楷体_GB2312" w:cs="Times New Roman"/>
          <w:b w:val="0"/>
          <w:bCs w:val="0"/>
          <w:color w:val="auto"/>
          <w:kern w:val="2"/>
          <w:sz w:val="32"/>
          <w:szCs w:val="32"/>
          <w:lang w:val="en-US" w:eastAsia="zh-CN" w:bidi="ar-SA"/>
        </w:rPr>
        <w:t>提速增效</w:t>
      </w:r>
    </w:p>
    <w:p>
      <w:pPr>
        <w:pStyle w:val="12"/>
        <w:keepNext w:val="0"/>
        <w:keepLines w:val="0"/>
        <w:pageBreakBefore w:val="0"/>
        <w:widowControl w:val="0"/>
        <w:tabs>
          <w:tab w:val="left" w:pos="1134"/>
        </w:tabs>
        <w:kinsoku/>
        <w:wordWrap/>
        <w:overflowPunct/>
        <w:topLinePunct w:val="0"/>
        <w:autoSpaceDE/>
        <w:autoSpaceDN/>
        <w:bidi w:val="0"/>
        <w:adjustRightInd/>
        <w:spacing w:line="570" w:lineRule="exact"/>
        <w:ind w:firstLine="640" w:firstLineChars="200"/>
        <w:jc w:val="both"/>
        <w:textAlignment w:val="auto"/>
        <w:rPr>
          <w:rFonts w:hint="default" w:ascii="Times New Roman" w:hAnsi="Times New Roman" w:eastAsia="楷体_GB2312" w:cs="Times New Roman"/>
          <w:b w:val="0"/>
          <w:bCs w:val="0"/>
          <w:color w:val="auto"/>
          <w:kern w:val="2"/>
          <w:sz w:val="32"/>
          <w:szCs w:val="32"/>
          <w:lang w:val="en-US" w:eastAsia="zh-CN" w:bidi="ar-SA"/>
        </w:rPr>
      </w:pPr>
      <w:bookmarkStart w:id="32" w:name="bookmark59"/>
      <w:bookmarkEnd w:id="32"/>
      <w:r>
        <w:rPr>
          <w:rFonts w:ascii="Times New Roman" w:hAnsi="Times New Roman" w:eastAsia="仿宋_GB2312" w:cs="Times New Roman"/>
          <w:b w:val="0"/>
          <w:bCs w:val="0"/>
          <w:color w:val="auto"/>
          <w:kern w:val="2"/>
          <w:sz w:val="32"/>
          <w:szCs w:val="32"/>
          <w:lang w:val="en-US" w:eastAsia="zh-CN" w:bidi="ar-SA"/>
        </w:rPr>
        <w:t>42.</w:t>
      </w:r>
      <w:r>
        <w:rPr>
          <w:rFonts w:ascii="Times New Roman" w:hAnsi="Times New Roman" w:eastAsia="仿宋_GB2312" w:cs="Times New Roman"/>
          <w:b w:val="0"/>
          <w:bCs w:val="0"/>
          <w:sz w:val="32"/>
          <w:szCs w:val="32"/>
        </w:rPr>
        <w:t>严格</w:t>
      </w:r>
      <w:r>
        <w:rPr>
          <w:rFonts w:ascii="Times New Roman" w:hAnsi="Times New Roman" w:eastAsia="仿宋_GB2312" w:cs="Times New Roman"/>
          <w:b w:val="0"/>
          <w:bCs w:val="0"/>
          <w:sz w:val="32"/>
          <w:szCs w:val="32"/>
          <w:lang w:val="en-US" w:eastAsia="zh-CN"/>
        </w:rPr>
        <w:t>落实立案登记制度</w:t>
      </w:r>
      <w:r>
        <w:rPr>
          <w:rFonts w:ascii="Times New Roman" w:hAnsi="Times New Roman" w:eastAsia="仿宋_GB2312" w:cs="Times New Roman"/>
          <w:b w:val="0"/>
          <w:bCs w:val="0"/>
          <w:sz w:val="32"/>
          <w:szCs w:val="32"/>
          <w:lang w:eastAsia="zh-CN"/>
        </w:rPr>
        <w:t>，</w:t>
      </w:r>
      <w:r>
        <w:rPr>
          <w:rFonts w:ascii="Times New Roman" w:hAnsi="Times New Roman" w:eastAsia="仿宋_GB2312" w:cs="Times New Roman"/>
          <w:b w:val="0"/>
          <w:bCs w:val="0"/>
          <w:sz w:val="32"/>
          <w:szCs w:val="32"/>
        </w:rPr>
        <w:t>全面推行网上立案、邮寄立案、跨域立案，</w:t>
      </w:r>
      <w:r>
        <w:rPr>
          <w:rFonts w:ascii="Times New Roman" w:hAnsi="Times New Roman" w:eastAsia="仿宋_GB2312" w:cs="Times New Roman"/>
          <w:b w:val="0"/>
          <w:bCs w:val="0"/>
          <w:sz w:val="32"/>
          <w:szCs w:val="32"/>
          <w:lang w:val="en-US" w:eastAsia="zh-CN"/>
        </w:rPr>
        <w:t>对消极立案、消极执行、选择性执行等行为进行</w:t>
      </w:r>
      <w:r>
        <w:rPr>
          <w:rFonts w:hint="eastAsia" w:ascii="Times New Roman" w:hAnsi="Times New Roman" w:eastAsia="仿宋_GB2312" w:cs="Times New Roman"/>
          <w:b w:val="0"/>
          <w:bCs w:val="0"/>
          <w:sz w:val="32"/>
          <w:szCs w:val="32"/>
          <w:lang w:val="en-US" w:eastAsia="zh-CN"/>
        </w:rPr>
        <w:t>“</w:t>
      </w:r>
      <w:r>
        <w:rPr>
          <w:rFonts w:ascii="Times New Roman" w:hAnsi="Times New Roman" w:eastAsia="仿宋_GB2312" w:cs="Times New Roman"/>
          <w:b w:val="0"/>
          <w:bCs w:val="0"/>
          <w:sz w:val="32"/>
          <w:szCs w:val="32"/>
          <w:lang w:val="en-US" w:eastAsia="zh-CN"/>
        </w:rPr>
        <w:t>一案双查</w:t>
      </w:r>
      <w:r>
        <w:rPr>
          <w:rFonts w:hint="eastAsia" w:ascii="Times New Roman" w:hAnsi="Times New Roman" w:eastAsia="仿宋_GB2312" w:cs="Times New Roman"/>
          <w:b w:val="0"/>
          <w:bCs w:val="0"/>
          <w:sz w:val="32"/>
          <w:szCs w:val="32"/>
          <w:lang w:val="en-US" w:eastAsia="zh-CN"/>
        </w:rPr>
        <w:t>”</w:t>
      </w:r>
      <w:r>
        <w:rPr>
          <w:rFonts w:ascii="Times New Roman" w:hAnsi="Times New Roman" w:eastAsia="仿宋_GB2312" w:cs="Times New Roman"/>
          <w:b w:val="0"/>
          <w:bCs w:val="0"/>
          <w:sz w:val="32"/>
          <w:szCs w:val="32"/>
          <w:lang w:val="en-US" w:eastAsia="zh-CN"/>
        </w:rPr>
        <w:t>，</w:t>
      </w:r>
      <w:r>
        <w:rPr>
          <w:rFonts w:ascii="Times New Roman" w:hAnsi="Times New Roman" w:eastAsia="仿宋_GB2312" w:cs="Times New Roman"/>
          <w:b w:val="0"/>
          <w:bCs w:val="0"/>
          <w:sz w:val="32"/>
          <w:szCs w:val="32"/>
        </w:rPr>
        <w:t>优先对涉产权保护纠纷案件立案、审查、保全。开通</w:t>
      </w:r>
      <w:r>
        <w:rPr>
          <w:rFonts w:ascii="Times New Roman" w:hAnsi="Times New Roman" w:eastAsia="仿宋_GB2312" w:cs="Times New Roman"/>
          <w:b w:val="0"/>
          <w:bCs w:val="0"/>
          <w:sz w:val="32"/>
          <w:szCs w:val="32"/>
          <w:lang w:val="en-US" w:eastAsia="zh-CN"/>
        </w:rPr>
        <w:t>涉企案件</w:t>
      </w:r>
      <w:r>
        <w:rPr>
          <w:rFonts w:ascii="Times New Roman" w:hAnsi="Times New Roman" w:eastAsia="仿宋_GB2312" w:cs="Times New Roman"/>
          <w:b w:val="0"/>
          <w:bCs w:val="0"/>
          <w:sz w:val="32"/>
          <w:szCs w:val="32"/>
        </w:rPr>
        <w:t>立案登记</w:t>
      </w:r>
      <w:r>
        <w:rPr>
          <w:rFonts w:hint="eastAsia" w:ascii="Times New Roman" w:hAnsi="Times New Roman" w:eastAsia="仿宋_GB2312" w:cs="Times New Roman"/>
          <w:b w:val="0"/>
          <w:bCs w:val="0"/>
          <w:sz w:val="32"/>
          <w:szCs w:val="32"/>
          <w:lang w:eastAsia="zh-CN"/>
        </w:rPr>
        <w:t>“</w:t>
      </w:r>
      <w:r>
        <w:rPr>
          <w:rFonts w:ascii="Times New Roman" w:hAnsi="Times New Roman" w:eastAsia="仿宋_GB2312" w:cs="Times New Roman"/>
          <w:b w:val="0"/>
          <w:bCs w:val="0"/>
          <w:sz w:val="32"/>
          <w:szCs w:val="32"/>
        </w:rPr>
        <w:t>绿色通道</w:t>
      </w:r>
      <w:r>
        <w:rPr>
          <w:rFonts w:hint="eastAsia" w:ascii="Times New Roman" w:hAnsi="Times New Roman" w:eastAsia="仿宋_GB2312" w:cs="Times New Roman"/>
          <w:b w:val="0"/>
          <w:bCs w:val="0"/>
          <w:sz w:val="32"/>
          <w:szCs w:val="32"/>
          <w:lang w:eastAsia="zh-CN"/>
        </w:rPr>
        <w:t>”，</w:t>
      </w:r>
      <w:r>
        <w:rPr>
          <w:rFonts w:ascii="Times New Roman" w:hAnsi="Times New Roman" w:eastAsia="仿宋_GB2312" w:cs="Times New Roman"/>
          <w:b w:val="0"/>
          <w:bCs w:val="0"/>
          <w:sz w:val="32"/>
          <w:szCs w:val="32"/>
          <w:lang w:val="en-US" w:eastAsia="zh-CN"/>
        </w:rPr>
        <w:t>企业现场提交立案材料的案件，符合法律规定条件的一律立案，需要补充必要相关资料的及时告知，</w:t>
      </w:r>
      <w:r>
        <w:rPr>
          <w:rFonts w:ascii="Times New Roman" w:hAnsi="Times New Roman" w:eastAsia="仿宋_GB2312" w:cs="Times New Roman"/>
          <w:b w:val="0"/>
          <w:bCs w:val="0"/>
          <w:sz w:val="32"/>
          <w:szCs w:val="32"/>
        </w:rPr>
        <w:t>引导</w:t>
      </w:r>
      <w:r>
        <w:rPr>
          <w:rFonts w:ascii="Times New Roman" w:hAnsi="Times New Roman" w:eastAsia="仿宋_GB2312" w:cs="Times New Roman"/>
          <w:b w:val="0"/>
          <w:bCs w:val="0"/>
          <w:sz w:val="32"/>
          <w:szCs w:val="32"/>
          <w:lang w:val="en-US" w:eastAsia="zh-CN"/>
        </w:rPr>
        <w:t>企业</w:t>
      </w:r>
      <w:r>
        <w:rPr>
          <w:rFonts w:ascii="Times New Roman" w:hAnsi="Times New Roman" w:eastAsia="仿宋_GB2312" w:cs="Times New Roman"/>
          <w:b w:val="0"/>
          <w:bCs w:val="0"/>
          <w:sz w:val="32"/>
          <w:szCs w:val="32"/>
        </w:rPr>
        <w:t>通过小程序或微信公众号网上提交立案材料</w:t>
      </w:r>
      <w:r>
        <w:rPr>
          <w:rFonts w:ascii="Times New Roman" w:hAnsi="Times New Roman" w:eastAsia="仿宋_GB2312" w:cs="Times New Roman"/>
          <w:b w:val="0"/>
          <w:bCs w:val="0"/>
          <w:sz w:val="32"/>
          <w:szCs w:val="32"/>
          <w:lang w:eastAsia="zh-CN"/>
        </w:rPr>
        <w:t>，</w:t>
      </w:r>
      <w:r>
        <w:rPr>
          <w:rFonts w:ascii="Times New Roman" w:hAnsi="Times New Roman" w:eastAsia="仿宋_GB2312" w:cs="Times New Roman"/>
          <w:b w:val="0"/>
          <w:bCs w:val="0"/>
          <w:sz w:val="32"/>
          <w:szCs w:val="32"/>
        </w:rPr>
        <w:t>实现立案环节最多跑一次</w:t>
      </w:r>
      <w:r>
        <w:rPr>
          <w:rFonts w:ascii="Times New Roman" w:hAnsi="Times New Roman" w:eastAsia="仿宋_GB2312" w:cs="Times New Roman"/>
          <w:b w:val="0"/>
          <w:bCs w:val="0"/>
          <w:sz w:val="32"/>
          <w:szCs w:val="32"/>
          <w:lang w:val="en-US" w:eastAsia="zh-CN"/>
        </w:rPr>
        <w:t>深化案件繁简分流机制改革，严格落实</w:t>
      </w:r>
      <w:r>
        <w:rPr>
          <w:rFonts w:ascii="Times New Roman" w:hAnsi="Times New Roman" w:eastAsia="仿宋_GB2312" w:cs="Times New Roman"/>
          <w:b w:val="0"/>
          <w:bCs w:val="0"/>
          <w:sz w:val="32"/>
          <w:szCs w:val="32"/>
        </w:rPr>
        <w:t>《鄂城区人民法院关于进一步推进民商事案件繁简分流和完善速裁机制的规定》</w:t>
      </w:r>
      <w:r>
        <w:rPr>
          <w:rFonts w:ascii="Times New Roman" w:hAnsi="Times New Roman" w:eastAsia="仿宋_GB2312" w:cs="Times New Roman"/>
          <w:b w:val="0"/>
          <w:bCs w:val="0"/>
          <w:sz w:val="32"/>
          <w:szCs w:val="32"/>
          <w:lang w:eastAsia="zh-CN"/>
        </w:rPr>
        <w:t>，</w:t>
      </w:r>
      <w:r>
        <w:rPr>
          <w:rFonts w:ascii="Times New Roman" w:hAnsi="Times New Roman" w:eastAsia="仿宋_GB2312" w:cs="Times New Roman"/>
          <w:b w:val="0"/>
          <w:bCs w:val="0"/>
          <w:sz w:val="32"/>
          <w:szCs w:val="32"/>
        </w:rPr>
        <w:t>将事实清楚、争议不大、法律关系简单的案件适用速裁程序审理和速执程序执行</w:t>
      </w:r>
      <w:r>
        <w:rPr>
          <w:rFonts w:ascii="Times New Roman" w:hAnsi="Times New Roman" w:eastAsia="仿宋_GB2312" w:cs="Times New Roman"/>
          <w:b w:val="0"/>
          <w:bCs w:val="0"/>
          <w:sz w:val="32"/>
          <w:szCs w:val="32"/>
          <w:lang w:val="en-US" w:eastAsia="zh-CN"/>
        </w:rPr>
        <w:t>，提高案件审理效率。深化商事制度改革，探索商事案件纳入速裁团队审理，确保快审、快立、快执，</w:t>
      </w:r>
      <w:r>
        <w:rPr>
          <w:rFonts w:ascii="Times New Roman" w:hAnsi="Times New Roman" w:eastAsia="仿宋_GB2312" w:cs="Times New Roman"/>
          <w:b w:val="0"/>
          <w:bCs w:val="0"/>
          <w:sz w:val="32"/>
          <w:szCs w:val="32"/>
        </w:rPr>
        <w:t>对被执行人财产信息实行网络联动查控</w:t>
      </w:r>
      <w:r>
        <w:rPr>
          <w:rFonts w:hint="eastAsia" w:ascii="Times New Roman" w:hAnsi="Times New Roman" w:eastAsia="仿宋_GB2312" w:cs="Times New Roman"/>
          <w:b w:val="0"/>
          <w:bCs w:val="0"/>
          <w:sz w:val="32"/>
          <w:szCs w:val="32"/>
          <w:lang w:eastAsia="zh-CN"/>
        </w:rPr>
        <w:t>，</w:t>
      </w:r>
      <w:r>
        <w:rPr>
          <w:rFonts w:ascii="Times New Roman" w:hAnsi="Times New Roman" w:eastAsia="仿宋_GB2312" w:cs="Times New Roman"/>
          <w:b w:val="0"/>
          <w:bCs w:val="0"/>
          <w:sz w:val="32"/>
          <w:szCs w:val="32"/>
        </w:rPr>
        <w:t>确保执行案件法定期限内结案。</w:t>
      </w:r>
      <w:r>
        <w:rPr>
          <w:rFonts w:hint="default" w:ascii="Times New Roman" w:hAnsi="Times New Roman" w:eastAsia="楷体_GB2312" w:cs="Times New Roman"/>
          <w:b w:val="0"/>
          <w:bCs w:val="0"/>
          <w:color w:val="auto"/>
          <w:kern w:val="2"/>
          <w:sz w:val="32"/>
          <w:szCs w:val="32"/>
          <w:lang w:val="en-US" w:eastAsia="zh-CN" w:bidi="ar-SA"/>
        </w:rPr>
        <w:t>（牵头单位：区法院；责任单位：区政府办公室，各镇、街道、开发区；完成时限：及时推进，长期坚持）</w:t>
      </w:r>
    </w:p>
    <w:p>
      <w:pPr>
        <w:pStyle w:val="12"/>
        <w:keepNext w:val="0"/>
        <w:keepLines w:val="0"/>
        <w:pageBreakBefore w:val="0"/>
        <w:widowControl w:val="0"/>
        <w:kinsoku/>
        <w:wordWrap/>
        <w:overflowPunct/>
        <w:topLinePunct w:val="0"/>
        <w:autoSpaceDE/>
        <w:autoSpaceDN/>
        <w:bidi w:val="0"/>
        <w:adjustRightInd/>
        <w:spacing w:line="570" w:lineRule="exact"/>
        <w:ind w:firstLine="640" w:firstLineChars="200"/>
        <w:jc w:val="both"/>
        <w:textAlignment w:val="auto"/>
        <w:rPr>
          <w:rFonts w:hint="default" w:ascii="Times New Roman" w:hAnsi="Times New Roman" w:eastAsia="楷体_GB2312" w:cs="Times New Roman"/>
          <w:b w:val="0"/>
          <w:bCs w:val="0"/>
          <w:color w:val="auto"/>
          <w:kern w:val="2"/>
          <w:sz w:val="32"/>
          <w:szCs w:val="32"/>
          <w:lang w:val="en-US" w:eastAsia="zh-CN" w:bidi="ar-SA"/>
        </w:rPr>
      </w:pPr>
      <w:r>
        <w:rPr>
          <w:rFonts w:ascii="Times New Roman" w:hAnsi="Times New Roman" w:eastAsia="仿宋_GB2312" w:cs="Times New Roman"/>
          <w:b w:val="0"/>
          <w:bCs w:val="0"/>
          <w:color w:val="auto"/>
          <w:kern w:val="2"/>
          <w:sz w:val="32"/>
          <w:szCs w:val="32"/>
          <w:lang w:val="en-US" w:eastAsia="zh-CN" w:bidi="ar-SA"/>
        </w:rPr>
        <w:t>43.</w:t>
      </w:r>
      <w:r>
        <w:rPr>
          <w:rFonts w:ascii="Times New Roman" w:hAnsi="Times New Roman" w:eastAsia="仿宋_GB2312" w:cs="Times New Roman"/>
          <w:b w:val="0"/>
          <w:bCs w:val="0"/>
          <w:sz w:val="32"/>
          <w:szCs w:val="32"/>
          <w:lang w:val="en-US" w:eastAsia="zh-CN"/>
        </w:rPr>
        <w:t>建立多部门</w:t>
      </w:r>
      <w:r>
        <w:rPr>
          <w:rFonts w:hint="eastAsia" w:ascii="Times New Roman" w:hAnsi="Times New Roman" w:eastAsia="仿宋_GB2312" w:cs="Times New Roman"/>
          <w:b w:val="0"/>
          <w:bCs w:val="0"/>
          <w:sz w:val="32"/>
          <w:szCs w:val="32"/>
          <w:lang w:val="en-US" w:eastAsia="zh-CN"/>
        </w:rPr>
        <w:t>“切实</w:t>
      </w:r>
      <w:r>
        <w:rPr>
          <w:rFonts w:ascii="Times New Roman" w:hAnsi="Times New Roman" w:eastAsia="仿宋_GB2312" w:cs="Times New Roman"/>
          <w:b w:val="0"/>
          <w:bCs w:val="0"/>
          <w:sz w:val="32"/>
          <w:szCs w:val="32"/>
          <w:lang w:val="en-US" w:eastAsia="zh-CN"/>
        </w:rPr>
        <w:t>解决执行难</w:t>
      </w:r>
      <w:r>
        <w:rPr>
          <w:rFonts w:hint="eastAsia" w:ascii="Times New Roman" w:hAnsi="Times New Roman" w:eastAsia="仿宋_GB2312" w:cs="Times New Roman"/>
          <w:b w:val="0"/>
          <w:bCs w:val="0"/>
          <w:sz w:val="32"/>
          <w:szCs w:val="32"/>
          <w:lang w:val="en-US" w:eastAsia="zh-CN"/>
        </w:rPr>
        <w:t>”</w:t>
      </w:r>
      <w:r>
        <w:rPr>
          <w:rFonts w:ascii="Times New Roman" w:hAnsi="Times New Roman" w:eastAsia="仿宋_GB2312" w:cs="Times New Roman"/>
          <w:b w:val="0"/>
          <w:bCs w:val="0"/>
          <w:sz w:val="32"/>
          <w:szCs w:val="32"/>
          <w:lang w:val="en-US" w:eastAsia="zh-CN"/>
        </w:rPr>
        <w:t>联动机制</w:t>
      </w:r>
      <w:r>
        <w:rPr>
          <w:rFonts w:ascii="Times New Roman" w:hAnsi="Times New Roman" w:eastAsia="仿宋_GB2312" w:cs="Times New Roman"/>
          <w:b w:val="0"/>
          <w:bCs w:val="0"/>
          <w:sz w:val="32"/>
          <w:szCs w:val="32"/>
        </w:rPr>
        <w:t>，</w:t>
      </w:r>
      <w:r>
        <w:rPr>
          <w:rFonts w:ascii="Times New Roman" w:hAnsi="Times New Roman" w:eastAsia="仿宋_GB2312" w:cs="Times New Roman"/>
          <w:b w:val="0"/>
          <w:bCs w:val="0"/>
          <w:sz w:val="32"/>
          <w:szCs w:val="32"/>
          <w:lang w:val="en-US" w:eastAsia="zh-CN"/>
        </w:rPr>
        <w:t>拓展财产网络查控范围，</w:t>
      </w:r>
      <w:r>
        <w:rPr>
          <w:rFonts w:ascii="Times New Roman" w:hAnsi="Times New Roman" w:eastAsia="仿宋_GB2312" w:cs="Times New Roman"/>
          <w:b w:val="0"/>
          <w:bCs w:val="0"/>
          <w:sz w:val="32"/>
          <w:szCs w:val="32"/>
        </w:rPr>
        <w:t>不断提升合同执行效率</w:t>
      </w:r>
      <w:r>
        <w:rPr>
          <w:rFonts w:ascii="Times New Roman" w:hAnsi="Times New Roman" w:eastAsia="仿宋_GB2312" w:cs="Times New Roman"/>
          <w:b w:val="0"/>
          <w:bCs w:val="0"/>
          <w:sz w:val="32"/>
          <w:szCs w:val="32"/>
          <w:lang w:eastAsia="zh-CN"/>
        </w:rPr>
        <w:t>，</w:t>
      </w:r>
      <w:r>
        <w:rPr>
          <w:rFonts w:ascii="Times New Roman" w:hAnsi="Times New Roman" w:eastAsia="仿宋_GB2312" w:cs="Times New Roman"/>
          <w:b w:val="0"/>
          <w:bCs w:val="0"/>
          <w:sz w:val="32"/>
          <w:szCs w:val="32"/>
        </w:rPr>
        <w:t>确保有财产可供执行案件法定期限内结案率达到95%以上，无财产可供执行案件终结本次执行程序合格率达到100%</w:t>
      </w:r>
      <w:r>
        <w:rPr>
          <w:rFonts w:ascii="Times New Roman" w:hAnsi="Times New Roman" w:eastAsia="仿宋_GB2312" w:cs="Times New Roman"/>
          <w:b w:val="0"/>
          <w:bCs w:val="0"/>
          <w:sz w:val="32"/>
          <w:szCs w:val="32"/>
          <w:lang w:eastAsia="zh-CN"/>
        </w:rPr>
        <w:t>。</w:t>
      </w:r>
      <w:r>
        <w:rPr>
          <w:rFonts w:ascii="Times New Roman" w:hAnsi="Times New Roman" w:eastAsia="仿宋_GB2312" w:cs="Times New Roman"/>
          <w:b w:val="0"/>
          <w:bCs w:val="0"/>
          <w:sz w:val="32"/>
          <w:szCs w:val="32"/>
        </w:rPr>
        <w:t>健全企业破产</w:t>
      </w:r>
      <w:r>
        <w:rPr>
          <w:rFonts w:hint="eastAsia" w:ascii="Times New Roman" w:hAnsi="Times New Roman" w:eastAsia="仿宋_GB2312" w:cs="Times New Roman"/>
          <w:b w:val="0"/>
          <w:bCs w:val="0"/>
          <w:sz w:val="32"/>
          <w:szCs w:val="32"/>
          <w:lang w:eastAsia="zh-CN"/>
        </w:rPr>
        <w:t>“</w:t>
      </w:r>
      <w:r>
        <w:rPr>
          <w:rFonts w:ascii="Times New Roman" w:hAnsi="Times New Roman" w:eastAsia="仿宋_GB2312" w:cs="Times New Roman"/>
          <w:b w:val="0"/>
          <w:bCs w:val="0"/>
          <w:sz w:val="32"/>
          <w:szCs w:val="32"/>
        </w:rPr>
        <w:t>府院联动</w:t>
      </w:r>
      <w:r>
        <w:rPr>
          <w:rFonts w:hint="eastAsia" w:ascii="Times New Roman" w:hAnsi="Times New Roman" w:eastAsia="仿宋_GB2312" w:cs="Times New Roman"/>
          <w:b w:val="0"/>
          <w:bCs w:val="0"/>
          <w:sz w:val="32"/>
          <w:szCs w:val="32"/>
          <w:lang w:eastAsia="zh-CN"/>
        </w:rPr>
        <w:t>”</w:t>
      </w:r>
      <w:r>
        <w:rPr>
          <w:rFonts w:ascii="Times New Roman" w:hAnsi="Times New Roman" w:eastAsia="仿宋_GB2312" w:cs="Times New Roman"/>
          <w:b w:val="0"/>
          <w:bCs w:val="0"/>
          <w:sz w:val="32"/>
          <w:szCs w:val="32"/>
        </w:rPr>
        <w:t>工作协调机制</w:t>
      </w:r>
      <w:r>
        <w:rPr>
          <w:rFonts w:ascii="Times New Roman" w:hAnsi="Times New Roman" w:eastAsia="仿宋_GB2312" w:cs="Times New Roman"/>
          <w:b w:val="0"/>
          <w:bCs w:val="0"/>
          <w:sz w:val="32"/>
          <w:szCs w:val="32"/>
          <w:lang w:eastAsia="zh-CN"/>
        </w:rPr>
        <w:t>，</w:t>
      </w:r>
      <w:r>
        <w:rPr>
          <w:rFonts w:ascii="Times New Roman" w:hAnsi="Times New Roman" w:eastAsia="仿宋_GB2312" w:cs="Times New Roman"/>
          <w:b w:val="0"/>
          <w:bCs w:val="0"/>
          <w:sz w:val="32"/>
          <w:szCs w:val="32"/>
          <w:lang w:val="en-US" w:eastAsia="zh-CN"/>
        </w:rPr>
        <w:t>统筹推进破产程序中的</w:t>
      </w:r>
      <w:r>
        <w:rPr>
          <w:rFonts w:ascii="Times New Roman" w:hAnsi="Times New Roman" w:eastAsia="仿宋_GB2312" w:cs="Times New Roman"/>
          <w:b w:val="0"/>
          <w:bCs w:val="0"/>
          <w:sz w:val="32"/>
          <w:szCs w:val="32"/>
        </w:rPr>
        <w:t>税收优惠、信用修复、财产处置、办理注销、职工安置、维护稳定</w:t>
      </w:r>
      <w:r>
        <w:rPr>
          <w:rFonts w:ascii="Times New Roman" w:hAnsi="Times New Roman" w:eastAsia="仿宋_GB2312" w:cs="Times New Roman"/>
          <w:b w:val="0"/>
          <w:bCs w:val="0"/>
          <w:sz w:val="32"/>
          <w:szCs w:val="32"/>
          <w:lang w:val="en-US" w:eastAsia="zh-CN"/>
        </w:rPr>
        <w:t>等工作，实现破产政策再完善、破产案件减费用，加大破产案件审限管控</w:t>
      </w:r>
      <w:r>
        <w:rPr>
          <w:rFonts w:ascii="Times New Roman" w:hAnsi="Times New Roman" w:eastAsia="仿宋_GB2312" w:cs="Times New Roman"/>
          <w:b w:val="0"/>
          <w:bCs w:val="0"/>
          <w:sz w:val="32"/>
          <w:szCs w:val="32"/>
        </w:rPr>
        <w:t>，</w:t>
      </w:r>
      <w:r>
        <w:rPr>
          <w:rFonts w:ascii="Times New Roman" w:hAnsi="Times New Roman" w:eastAsia="仿宋_GB2312" w:cs="Times New Roman"/>
          <w:b w:val="0"/>
          <w:bCs w:val="0"/>
          <w:sz w:val="32"/>
          <w:szCs w:val="32"/>
          <w:lang w:val="en-US" w:eastAsia="zh-CN"/>
        </w:rPr>
        <w:t>提升破产案件审结率。在企业破产处置和企业家个人财产保护上，积极推进个人破产制度试点，降低市场主体退出成本，实现企业家个人对企业经营性负债合理免责。</w:t>
      </w:r>
      <w:r>
        <w:rPr>
          <w:rFonts w:ascii="Times New Roman" w:hAnsi="Times New Roman" w:eastAsia="仿宋_GB2312" w:cs="Times New Roman"/>
          <w:b w:val="0"/>
          <w:bCs w:val="0"/>
          <w:sz w:val="32"/>
          <w:szCs w:val="32"/>
          <w:lang w:val="zh-CN"/>
        </w:rPr>
        <w:t>有序推进“僵尸企业”快速出清，</w:t>
      </w:r>
      <w:r>
        <w:rPr>
          <w:rFonts w:ascii="Times New Roman" w:hAnsi="Times New Roman" w:eastAsia="仿宋_GB2312" w:cs="Times New Roman"/>
          <w:b w:val="0"/>
          <w:bCs w:val="0"/>
          <w:sz w:val="32"/>
          <w:szCs w:val="32"/>
          <w:lang w:val="en-US" w:eastAsia="zh-CN"/>
        </w:rPr>
        <w:t>对陷入经营困境但有市场前景的企业，多渠道帮助企业市场化重整</w:t>
      </w:r>
      <w:r>
        <w:rPr>
          <w:rFonts w:ascii="Times New Roman" w:hAnsi="Times New Roman" w:eastAsia="仿宋_GB2312" w:cs="Times New Roman"/>
          <w:b w:val="0"/>
          <w:bCs w:val="0"/>
          <w:sz w:val="32"/>
          <w:szCs w:val="32"/>
          <w:lang w:val="zh-CN"/>
        </w:rPr>
        <w:t>。</w:t>
      </w:r>
      <w:r>
        <w:rPr>
          <w:rFonts w:hint="default" w:ascii="Times New Roman" w:hAnsi="Times New Roman" w:eastAsia="楷体_GB2312" w:cs="Times New Roman"/>
          <w:b w:val="0"/>
          <w:bCs w:val="0"/>
          <w:color w:val="auto"/>
          <w:kern w:val="2"/>
          <w:sz w:val="32"/>
          <w:szCs w:val="32"/>
          <w:lang w:val="en-US" w:eastAsia="zh-CN" w:bidi="ar-SA"/>
        </w:rPr>
        <w:t>（牵头单位：区法院；责任单位：区政府办公室，各镇、街道、开发区；完成时限：及时推进，长期坚持）</w:t>
      </w:r>
    </w:p>
    <w:p>
      <w:pPr>
        <w:pStyle w:val="12"/>
        <w:keepNext w:val="0"/>
        <w:keepLines w:val="0"/>
        <w:pageBreakBefore w:val="0"/>
        <w:widowControl w:val="0"/>
        <w:kinsoku/>
        <w:wordWrap/>
        <w:overflowPunct/>
        <w:topLinePunct w:val="0"/>
        <w:autoSpaceDE/>
        <w:autoSpaceDN/>
        <w:bidi w:val="0"/>
        <w:adjustRightInd/>
        <w:spacing w:line="570" w:lineRule="exact"/>
        <w:ind w:firstLine="640" w:firstLineChars="200"/>
        <w:jc w:val="both"/>
        <w:textAlignment w:val="auto"/>
        <w:rPr>
          <w:rFonts w:hint="default" w:ascii="Times New Roman" w:hAnsi="Times New Roman" w:eastAsia="楷体_GB2312" w:cs="Times New Roman"/>
          <w:b w:val="0"/>
          <w:bCs w:val="0"/>
          <w:color w:val="auto"/>
          <w:kern w:val="2"/>
          <w:sz w:val="32"/>
          <w:szCs w:val="32"/>
          <w:lang w:val="en-US" w:eastAsia="zh-CN" w:bidi="ar-SA"/>
        </w:rPr>
      </w:pPr>
      <w:r>
        <w:rPr>
          <w:rFonts w:hint="default" w:ascii="Times New Roman" w:hAnsi="Times New Roman" w:eastAsia="楷体_GB2312" w:cs="Times New Roman"/>
          <w:b w:val="0"/>
          <w:bCs w:val="0"/>
          <w:color w:val="auto"/>
          <w:kern w:val="2"/>
          <w:sz w:val="32"/>
          <w:szCs w:val="32"/>
          <w:lang w:val="en-US" w:eastAsia="zh-CN" w:bidi="ar-SA"/>
        </w:rPr>
        <w:t>（二十七）强化对涉市场主体司法活动的监督</w:t>
      </w:r>
    </w:p>
    <w:p>
      <w:pPr>
        <w:pStyle w:val="12"/>
        <w:keepNext w:val="0"/>
        <w:keepLines w:val="0"/>
        <w:pageBreakBefore w:val="0"/>
        <w:widowControl w:val="0"/>
        <w:kinsoku/>
        <w:wordWrap/>
        <w:overflowPunct/>
        <w:topLinePunct w:val="0"/>
        <w:autoSpaceDE/>
        <w:autoSpaceDN/>
        <w:bidi w:val="0"/>
        <w:adjustRightInd/>
        <w:spacing w:line="570" w:lineRule="exact"/>
        <w:ind w:firstLine="640" w:firstLineChars="200"/>
        <w:jc w:val="both"/>
        <w:textAlignment w:val="auto"/>
        <w:rPr>
          <w:rFonts w:hint="default" w:ascii="Times New Roman" w:hAnsi="Times New Roman" w:eastAsia="楷体_GB2312" w:cs="Times New Roman"/>
          <w:b w:val="0"/>
          <w:bCs w:val="0"/>
          <w:color w:val="auto"/>
          <w:kern w:val="2"/>
          <w:sz w:val="32"/>
          <w:szCs w:val="32"/>
          <w:lang w:val="en-US" w:eastAsia="zh-CN" w:bidi="ar-SA"/>
        </w:rPr>
      </w:pPr>
      <w:bookmarkStart w:id="33" w:name="bookmark60"/>
      <w:bookmarkEnd w:id="33"/>
      <w:r>
        <w:rPr>
          <w:rFonts w:ascii="Times New Roman" w:hAnsi="Times New Roman" w:eastAsia="仿宋_GB2312" w:cs="Times New Roman"/>
          <w:b w:val="0"/>
          <w:bCs w:val="0"/>
          <w:color w:val="auto"/>
          <w:kern w:val="2"/>
          <w:sz w:val="32"/>
          <w:szCs w:val="32"/>
          <w:lang w:val="en-US" w:eastAsia="zh-CN" w:bidi="ar-SA"/>
        </w:rPr>
        <w:t>44.</w:t>
      </w:r>
      <w:r>
        <w:rPr>
          <w:rFonts w:ascii="Times New Roman" w:hAnsi="Times New Roman" w:eastAsia="仿宋_GB2312" w:cs="Times New Roman"/>
          <w:b w:val="0"/>
          <w:bCs w:val="0"/>
          <w:sz w:val="32"/>
          <w:szCs w:val="32"/>
          <w:lang w:val="en-US" w:eastAsia="zh-CN"/>
        </w:rPr>
        <w:t>增强司法透明度，提升司法公信力，</w:t>
      </w:r>
      <w:r>
        <w:rPr>
          <w:rFonts w:ascii="Times New Roman" w:hAnsi="Times New Roman" w:eastAsia="仿宋_GB2312" w:cs="Times New Roman"/>
          <w:b w:val="0"/>
          <w:bCs w:val="0"/>
          <w:sz w:val="32"/>
          <w:szCs w:val="32"/>
        </w:rPr>
        <w:t>依法探索完善</w:t>
      </w:r>
      <w:r>
        <w:rPr>
          <w:rFonts w:hint="eastAsia" w:ascii="Times New Roman" w:hAnsi="Times New Roman" w:eastAsia="仿宋_GB2312" w:cs="Times New Roman"/>
          <w:b w:val="0"/>
          <w:bCs w:val="0"/>
          <w:sz w:val="32"/>
          <w:szCs w:val="32"/>
          <w:lang w:eastAsia="zh-CN"/>
        </w:rPr>
        <w:t>区</w:t>
      </w:r>
      <w:r>
        <w:rPr>
          <w:rFonts w:ascii="Times New Roman" w:hAnsi="Times New Roman" w:eastAsia="仿宋_GB2312" w:cs="Times New Roman"/>
          <w:b w:val="0"/>
          <w:bCs w:val="0"/>
          <w:sz w:val="32"/>
          <w:szCs w:val="32"/>
        </w:rPr>
        <w:t>人大常委会对涉市场主体案件办理工作的监督机制</w:t>
      </w:r>
      <w:r>
        <w:rPr>
          <w:rFonts w:hint="eastAsia" w:ascii="Times New Roman" w:hAnsi="Times New Roman" w:eastAsia="仿宋_GB2312" w:cs="Times New Roman"/>
          <w:b w:val="0"/>
          <w:bCs w:val="0"/>
          <w:sz w:val="32"/>
          <w:szCs w:val="32"/>
          <w:lang w:eastAsia="zh-CN"/>
        </w:rPr>
        <w:t>，</w:t>
      </w:r>
      <w:r>
        <w:rPr>
          <w:rFonts w:hint="eastAsia" w:ascii="Times New Roman" w:hAnsi="Times New Roman" w:eastAsia="仿宋_GB2312" w:cs="Times New Roman"/>
          <w:b w:val="0"/>
          <w:bCs w:val="0"/>
          <w:sz w:val="32"/>
          <w:szCs w:val="32"/>
          <w:lang w:val="en-US" w:eastAsia="zh-CN"/>
        </w:rPr>
        <w:t>通过</w:t>
      </w:r>
      <w:r>
        <w:rPr>
          <w:rFonts w:ascii="Times New Roman" w:hAnsi="Times New Roman" w:eastAsia="仿宋_GB2312" w:cs="Times New Roman"/>
          <w:b w:val="0"/>
          <w:bCs w:val="0"/>
          <w:sz w:val="32"/>
          <w:szCs w:val="32"/>
        </w:rPr>
        <w:t>举行公开听证会</w:t>
      </w:r>
      <w:r>
        <w:rPr>
          <w:rFonts w:hint="eastAsia" w:ascii="Times New Roman" w:hAnsi="Times New Roman" w:eastAsia="仿宋_GB2312" w:cs="Times New Roman"/>
          <w:b w:val="0"/>
          <w:bCs w:val="0"/>
          <w:sz w:val="32"/>
          <w:szCs w:val="32"/>
          <w:lang w:val="en-US" w:eastAsia="zh-CN"/>
        </w:rPr>
        <w:t>等方式，</w:t>
      </w:r>
      <w:r>
        <w:rPr>
          <w:rFonts w:ascii="Times New Roman" w:hAnsi="Times New Roman" w:eastAsia="仿宋_GB2312" w:cs="Times New Roman"/>
          <w:b w:val="0"/>
          <w:bCs w:val="0"/>
          <w:sz w:val="32"/>
          <w:szCs w:val="32"/>
        </w:rPr>
        <w:t>适时听取和审议关于涉市场主体司法案件办理情况的专项工作报告</w:t>
      </w:r>
      <w:r>
        <w:rPr>
          <w:rFonts w:hint="eastAsia" w:ascii="Times New Roman" w:hAnsi="Times New Roman" w:eastAsia="仿宋_GB2312" w:cs="Times New Roman"/>
          <w:b w:val="0"/>
          <w:bCs w:val="0"/>
          <w:sz w:val="32"/>
          <w:szCs w:val="32"/>
          <w:lang w:eastAsia="zh-CN"/>
        </w:rPr>
        <w:t>，</w:t>
      </w:r>
      <w:r>
        <w:rPr>
          <w:rFonts w:ascii="Times New Roman" w:hAnsi="Times New Roman" w:eastAsia="仿宋_GB2312" w:cs="Times New Roman"/>
          <w:b w:val="0"/>
          <w:bCs w:val="0"/>
          <w:sz w:val="32"/>
          <w:szCs w:val="32"/>
        </w:rPr>
        <w:t>对市场主体有关营商环境方面的建议、意见、批评以及检举、控告、申诉，依法及时转办、督办。</w:t>
      </w:r>
      <w:r>
        <w:rPr>
          <w:rFonts w:hint="default" w:ascii="Times New Roman" w:hAnsi="Times New Roman" w:eastAsia="楷体_GB2312" w:cs="Times New Roman"/>
          <w:b w:val="0"/>
          <w:bCs w:val="0"/>
          <w:color w:val="auto"/>
          <w:kern w:val="2"/>
          <w:sz w:val="32"/>
          <w:szCs w:val="32"/>
          <w:lang w:val="en-US" w:eastAsia="zh-CN" w:bidi="ar-SA"/>
        </w:rPr>
        <w:t>（牵头单位：区人大常委会办公室；责任单位：区检察院、区法院、区公安分局、区司法局；完成时限：及时推进，长期坚持）</w:t>
      </w:r>
    </w:p>
    <w:p>
      <w:pPr>
        <w:pStyle w:val="12"/>
        <w:keepNext w:val="0"/>
        <w:keepLines w:val="0"/>
        <w:pageBreakBefore w:val="0"/>
        <w:widowControl w:val="0"/>
        <w:kinsoku/>
        <w:wordWrap/>
        <w:overflowPunct/>
        <w:topLinePunct w:val="0"/>
        <w:autoSpaceDE/>
        <w:autoSpaceDN/>
        <w:bidi w:val="0"/>
        <w:adjustRightInd/>
        <w:spacing w:line="570" w:lineRule="exact"/>
        <w:ind w:firstLine="640" w:firstLineChars="200"/>
        <w:jc w:val="both"/>
        <w:textAlignment w:val="auto"/>
        <w:rPr>
          <w:rFonts w:ascii="Times New Roman" w:hAnsi="Times New Roman" w:eastAsia="黑体" w:cs="Times New Roman"/>
          <w:b w:val="0"/>
          <w:bCs w:val="0"/>
          <w:color w:val="auto"/>
          <w:sz w:val="32"/>
          <w:szCs w:val="32"/>
          <w:lang w:val="en-US" w:eastAsia="zh-CN"/>
        </w:rPr>
      </w:pPr>
      <w:r>
        <w:rPr>
          <w:rFonts w:ascii="Times New Roman" w:hAnsi="Times New Roman" w:eastAsia="黑体" w:cs="Times New Roman"/>
          <w:b w:val="0"/>
          <w:bCs w:val="0"/>
          <w:color w:val="auto"/>
          <w:sz w:val="32"/>
          <w:szCs w:val="32"/>
          <w:lang w:val="zh-CN" w:eastAsia="zh-CN"/>
        </w:rPr>
        <w:t>五、</w:t>
      </w:r>
      <w:r>
        <w:rPr>
          <w:rFonts w:ascii="Times New Roman" w:hAnsi="Times New Roman" w:eastAsia="黑体" w:cs="Times New Roman"/>
          <w:b w:val="0"/>
          <w:bCs w:val="0"/>
          <w:color w:val="auto"/>
          <w:sz w:val="32"/>
          <w:szCs w:val="32"/>
          <w:lang w:val="en-US" w:eastAsia="zh-CN"/>
        </w:rPr>
        <w:t>更大力度完善优化营商环境长效机制</w:t>
      </w:r>
    </w:p>
    <w:p>
      <w:pPr>
        <w:pStyle w:val="12"/>
        <w:keepNext w:val="0"/>
        <w:keepLines w:val="0"/>
        <w:pageBreakBefore w:val="0"/>
        <w:widowControl w:val="0"/>
        <w:kinsoku/>
        <w:wordWrap/>
        <w:overflowPunct/>
        <w:topLinePunct w:val="0"/>
        <w:autoSpaceDE/>
        <w:autoSpaceDN/>
        <w:bidi w:val="0"/>
        <w:adjustRightInd/>
        <w:spacing w:line="570" w:lineRule="exact"/>
        <w:ind w:firstLine="640" w:firstLineChars="200"/>
        <w:jc w:val="both"/>
        <w:textAlignment w:val="auto"/>
        <w:rPr>
          <w:rFonts w:hint="default" w:ascii="Times New Roman" w:hAnsi="Times New Roman" w:eastAsia="楷体_GB2312" w:cs="Times New Roman"/>
          <w:b w:val="0"/>
          <w:bCs w:val="0"/>
          <w:color w:val="auto"/>
          <w:kern w:val="2"/>
          <w:sz w:val="32"/>
          <w:szCs w:val="32"/>
          <w:lang w:val="en-US" w:eastAsia="zh-CN" w:bidi="ar-SA"/>
        </w:rPr>
      </w:pPr>
      <w:r>
        <w:rPr>
          <w:rFonts w:hint="default" w:ascii="Times New Roman" w:hAnsi="Times New Roman" w:eastAsia="楷体_GB2312" w:cs="Times New Roman"/>
          <w:b w:val="0"/>
          <w:bCs w:val="0"/>
          <w:color w:val="auto"/>
          <w:kern w:val="2"/>
          <w:sz w:val="32"/>
          <w:szCs w:val="32"/>
          <w:lang w:val="en-US" w:eastAsia="zh-CN" w:bidi="ar-SA"/>
        </w:rPr>
        <w:t>（二十八）完善组织保障机制</w:t>
      </w:r>
    </w:p>
    <w:p>
      <w:pPr>
        <w:keepNext w:val="0"/>
        <w:keepLines w:val="0"/>
        <w:pageBreakBefore w:val="0"/>
        <w:widowControl w:val="0"/>
        <w:kinsoku/>
        <w:wordWrap/>
        <w:overflowPunct/>
        <w:topLinePunct w:val="0"/>
        <w:autoSpaceDE/>
        <w:autoSpaceDN/>
        <w:bidi w:val="0"/>
        <w:adjustRightInd/>
        <w:snapToGrid w:val="0"/>
        <w:spacing w:line="570" w:lineRule="exact"/>
        <w:ind w:firstLine="640" w:firstLineChars="200"/>
        <w:jc w:val="both"/>
        <w:textAlignment w:val="auto"/>
        <w:rPr>
          <w:rFonts w:hint="default" w:ascii="Times New Roman" w:hAnsi="Times New Roman" w:eastAsia="楷体_GB2312" w:cs="Times New Roman"/>
          <w:b w:val="0"/>
          <w:bCs w:val="0"/>
          <w:color w:val="auto"/>
          <w:kern w:val="2"/>
          <w:sz w:val="32"/>
          <w:szCs w:val="32"/>
          <w:lang w:val="en-US" w:eastAsia="zh-CN" w:bidi="ar-SA"/>
        </w:rPr>
      </w:pPr>
      <w:bookmarkStart w:id="34" w:name="bookmark61"/>
      <w:bookmarkEnd w:id="34"/>
      <w:r>
        <w:rPr>
          <w:rFonts w:eastAsia="仿宋_GB2312"/>
          <w:b w:val="0"/>
          <w:bCs w:val="0"/>
          <w:color w:val="auto"/>
          <w:kern w:val="2"/>
          <w:sz w:val="32"/>
          <w:szCs w:val="32"/>
          <w:lang w:eastAsia="zh-CN" w:bidi="ar-SA"/>
        </w:rPr>
        <w:t>45.调整和充实区优化营商环境领导小组（成员名单见附件），实行区委书记、区长任组长的党政</w:t>
      </w:r>
      <w:r>
        <w:rPr>
          <w:rFonts w:hint="eastAsia" w:eastAsia="仿宋_GB2312"/>
          <w:b w:val="0"/>
          <w:bCs w:val="0"/>
          <w:color w:val="auto"/>
          <w:kern w:val="2"/>
          <w:sz w:val="32"/>
          <w:szCs w:val="32"/>
          <w:lang w:val="zh-CN" w:eastAsia="zh-CN" w:bidi="ar-SA"/>
        </w:rPr>
        <w:t>“</w:t>
      </w:r>
      <w:r>
        <w:rPr>
          <w:rFonts w:eastAsia="仿宋_GB2312"/>
          <w:b w:val="0"/>
          <w:bCs w:val="0"/>
          <w:color w:val="auto"/>
          <w:kern w:val="2"/>
          <w:sz w:val="32"/>
          <w:szCs w:val="32"/>
          <w:lang w:val="zh-CN" w:eastAsia="zh-CN" w:bidi="ar-SA"/>
        </w:rPr>
        <w:t>一</w:t>
      </w:r>
      <w:r>
        <w:rPr>
          <w:rFonts w:eastAsia="仿宋_GB2312"/>
          <w:b w:val="0"/>
          <w:bCs w:val="0"/>
          <w:color w:val="auto"/>
          <w:kern w:val="2"/>
          <w:sz w:val="32"/>
          <w:szCs w:val="32"/>
          <w:lang w:eastAsia="zh-CN" w:bidi="ar-SA"/>
        </w:rPr>
        <w:t>把手</w:t>
      </w:r>
      <w:r>
        <w:rPr>
          <w:rFonts w:hint="eastAsia" w:eastAsia="仿宋_GB2312"/>
          <w:b w:val="0"/>
          <w:bCs w:val="0"/>
          <w:color w:val="auto"/>
          <w:kern w:val="2"/>
          <w:sz w:val="32"/>
          <w:szCs w:val="32"/>
          <w:lang w:eastAsia="zh-CN" w:bidi="ar-SA"/>
        </w:rPr>
        <w:t>”</w:t>
      </w:r>
      <w:r>
        <w:rPr>
          <w:rFonts w:eastAsia="仿宋_GB2312"/>
          <w:b w:val="0"/>
          <w:bCs w:val="0"/>
          <w:color w:val="auto"/>
          <w:kern w:val="2"/>
          <w:sz w:val="32"/>
          <w:szCs w:val="32"/>
          <w:lang w:eastAsia="zh-CN" w:bidi="ar-SA"/>
        </w:rPr>
        <w:t>负责制</w:t>
      </w:r>
      <w:r>
        <w:rPr>
          <w:rFonts w:hint="eastAsia" w:eastAsia="仿宋_GB2312"/>
          <w:b w:val="0"/>
          <w:bCs w:val="0"/>
          <w:color w:val="auto"/>
          <w:kern w:val="2"/>
          <w:sz w:val="32"/>
          <w:szCs w:val="32"/>
          <w:lang w:eastAsia="zh-CN" w:bidi="ar-SA"/>
        </w:rPr>
        <w:t>。</w:t>
      </w:r>
      <w:r>
        <w:rPr>
          <w:rFonts w:eastAsia="仿宋_GB2312"/>
          <w:b w:val="0"/>
          <w:bCs w:val="0"/>
          <w:color w:val="auto"/>
          <w:kern w:val="2"/>
          <w:sz w:val="32"/>
          <w:szCs w:val="32"/>
          <w:lang w:eastAsia="zh-CN" w:bidi="ar-SA"/>
        </w:rPr>
        <w:t>区政府领导同志指导分管部门和领域推进优化营商环境工作，协调解决有关问题。各地各部门</w:t>
      </w:r>
      <w:r>
        <w:rPr>
          <w:rFonts w:eastAsia="仿宋_GB2312"/>
          <w:b w:val="0"/>
          <w:bCs w:val="0"/>
          <w:color w:val="auto"/>
          <w:sz w:val="32"/>
          <w:szCs w:val="32"/>
          <w:lang w:eastAsia="zh-CN"/>
        </w:rPr>
        <w:t>党政</w:t>
      </w:r>
      <w:r>
        <w:rPr>
          <w:rFonts w:hint="eastAsia" w:eastAsia="仿宋_GB2312"/>
          <w:b w:val="0"/>
          <w:bCs w:val="0"/>
          <w:color w:val="auto"/>
          <w:sz w:val="32"/>
          <w:szCs w:val="32"/>
          <w:lang w:eastAsia="zh-CN"/>
        </w:rPr>
        <w:t>“</w:t>
      </w:r>
      <w:r>
        <w:rPr>
          <w:rFonts w:eastAsia="仿宋_GB2312"/>
          <w:b w:val="0"/>
          <w:bCs w:val="0"/>
          <w:color w:val="auto"/>
          <w:sz w:val="32"/>
          <w:szCs w:val="32"/>
          <w:lang w:eastAsia="zh-CN"/>
        </w:rPr>
        <w:t>一把手</w:t>
      </w:r>
      <w:r>
        <w:rPr>
          <w:rFonts w:hint="eastAsia" w:eastAsia="仿宋_GB2312"/>
          <w:b w:val="0"/>
          <w:bCs w:val="0"/>
          <w:color w:val="auto"/>
          <w:sz w:val="32"/>
          <w:szCs w:val="32"/>
          <w:lang w:eastAsia="zh-CN"/>
        </w:rPr>
        <w:t>”</w:t>
      </w:r>
      <w:r>
        <w:rPr>
          <w:rFonts w:eastAsia="仿宋_GB2312"/>
          <w:b w:val="0"/>
          <w:bCs w:val="0"/>
          <w:color w:val="auto"/>
          <w:sz w:val="32"/>
          <w:szCs w:val="32"/>
          <w:lang w:eastAsia="zh-CN"/>
        </w:rPr>
        <w:t>挂帅，落实本地本部门优化营商环境主体责任，充实各单位领导小组办公室人员，</w:t>
      </w:r>
      <w:r>
        <w:rPr>
          <w:rFonts w:eastAsia="仿宋_GB2312"/>
          <w:b w:val="0"/>
          <w:bCs w:val="0"/>
          <w:color w:val="auto"/>
          <w:kern w:val="2"/>
          <w:sz w:val="32"/>
          <w:szCs w:val="32"/>
          <w:lang w:eastAsia="zh-CN" w:bidi="ar-SA"/>
        </w:rPr>
        <w:t>推动责任层层压实，</w:t>
      </w:r>
      <w:r>
        <w:rPr>
          <w:rFonts w:eastAsia="仿宋_GB2312"/>
          <w:b w:val="0"/>
          <w:bCs w:val="0"/>
          <w:color w:val="auto"/>
          <w:sz w:val="32"/>
          <w:szCs w:val="32"/>
          <w:lang w:eastAsia="zh-CN"/>
        </w:rPr>
        <w:t>常态化组织开展优化营商环境工作。牵头单位要发挥牵头推动作用，责任单位要积极主动协作，共同推进工作任务落实见效。对标全国全省优化营商环境政策措施和先进作法，以进入全省第一方阵为目标，制定和动态调整工作方案，强化制度创新和流程再造。</w:t>
      </w:r>
      <w:r>
        <w:rPr>
          <w:rFonts w:hint="default" w:ascii="Times New Roman" w:hAnsi="Times New Roman" w:eastAsia="楷体_GB2312" w:cs="Times New Roman"/>
          <w:b w:val="0"/>
          <w:bCs w:val="0"/>
          <w:color w:val="auto"/>
          <w:kern w:val="2"/>
          <w:sz w:val="32"/>
          <w:szCs w:val="32"/>
          <w:lang w:val="en-US" w:eastAsia="zh-CN" w:bidi="ar-SA"/>
        </w:rPr>
        <w:t>（牵头单位：区优化办；责任单位：区直各有关部门，各镇、街道、开发区；完成时限：及时推进，长期坚持）</w:t>
      </w:r>
    </w:p>
    <w:p>
      <w:pPr>
        <w:pStyle w:val="12"/>
        <w:keepNext w:val="0"/>
        <w:keepLines w:val="0"/>
        <w:pageBreakBefore w:val="0"/>
        <w:widowControl w:val="0"/>
        <w:kinsoku/>
        <w:wordWrap/>
        <w:overflowPunct/>
        <w:topLinePunct w:val="0"/>
        <w:autoSpaceDE/>
        <w:autoSpaceDN/>
        <w:bidi w:val="0"/>
        <w:adjustRightInd/>
        <w:spacing w:line="570" w:lineRule="exact"/>
        <w:ind w:firstLine="640" w:firstLineChars="200"/>
        <w:jc w:val="both"/>
        <w:textAlignment w:val="auto"/>
        <w:rPr>
          <w:rFonts w:hint="default" w:ascii="Times New Roman" w:hAnsi="Times New Roman" w:eastAsia="楷体_GB2312" w:cs="Times New Roman"/>
          <w:b w:val="0"/>
          <w:bCs w:val="0"/>
          <w:color w:val="auto"/>
          <w:kern w:val="2"/>
          <w:sz w:val="32"/>
          <w:szCs w:val="32"/>
          <w:lang w:val="en-US" w:eastAsia="zh-CN" w:bidi="ar-SA"/>
        </w:rPr>
      </w:pPr>
      <w:r>
        <w:rPr>
          <w:rFonts w:hint="default" w:ascii="Times New Roman" w:hAnsi="Times New Roman" w:eastAsia="楷体_GB2312" w:cs="Times New Roman"/>
          <w:b w:val="0"/>
          <w:bCs w:val="0"/>
          <w:color w:val="auto"/>
          <w:kern w:val="2"/>
          <w:sz w:val="32"/>
          <w:szCs w:val="32"/>
          <w:lang w:val="en-US" w:eastAsia="zh-CN" w:bidi="ar-SA"/>
        </w:rPr>
        <w:t>（二十九）健全政策落实机制</w:t>
      </w:r>
    </w:p>
    <w:p>
      <w:pPr>
        <w:pStyle w:val="12"/>
        <w:keepNext w:val="0"/>
        <w:keepLines w:val="0"/>
        <w:pageBreakBefore w:val="0"/>
        <w:widowControl w:val="0"/>
        <w:kinsoku/>
        <w:wordWrap/>
        <w:overflowPunct/>
        <w:topLinePunct w:val="0"/>
        <w:autoSpaceDE/>
        <w:autoSpaceDN/>
        <w:bidi w:val="0"/>
        <w:adjustRightInd/>
        <w:spacing w:line="570" w:lineRule="exact"/>
        <w:ind w:firstLine="640" w:firstLineChars="200"/>
        <w:jc w:val="both"/>
        <w:textAlignment w:val="auto"/>
        <w:rPr>
          <w:rFonts w:hint="default" w:ascii="Times New Roman" w:hAnsi="Times New Roman" w:eastAsia="楷体_GB2312" w:cs="Times New Roman"/>
          <w:b w:val="0"/>
          <w:bCs w:val="0"/>
          <w:color w:val="auto"/>
          <w:kern w:val="2"/>
          <w:sz w:val="32"/>
          <w:szCs w:val="32"/>
          <w:lang w:val="en-US" w:eastAsia="zh-CN" w:bidi="ar-SA"/>
        </w:rPr>
      </w:pPr>
      <w:bookmarkStart w:id="35" w:name="bookmark62"/>
      <w:bookmarkEnd w:id="35"/>
      <w:r>
        <w:rPr>
          <w:rFonts w:ascii="Times New Roman" w:hAnsi="Times New Roman" w:eastAsia="仿宋_GB2312" w:cs="Times New Roman"/>
          <w:b w:val="0"/>
          <w:bCs w:val="0"/>
          <w:color w:val="auto"/>
          <w:kern w:val="2"/>
          <w:sz w:val="32"/>
          <w:szCs w:val="32"/>
          <w:lang w:val="en-US" w:eastAsia="zh-CN" w:bidi="ar-SA"/>
        </w:rPr>
        <w:t>46.立足企业生存发展环境，梳理公布惠企政策清单，向市场主体及时精准推送；吸收民主党派、人大代表、政协委员及社会各界共同参与，破解政策落实难问题；推行惠企政策</w:t>
      </w:r>
      <w:r>
        <w:rPr>
          <w:rFonts w:hint="eastAsia" w:ascii="Times New Roman" w:hAnsi="Times New Roman" w:eastAsia="仿宋_GB2312" w:cs="Times New Roman"/>
          <w:b w:val="0"/>
          <w:bCs w:val="0"/>
          <w:color w:val="auto"/>
          <w:kern w:val="2"/>
          <w:sz w:val="32"/>
          <w:szCs w:val="32"/>
          <w:lang w:val="zh-CN" w:eastAsia="zh-CN" w:bidi="ar-SA"/>
        </w:rPr>
        <w:t>“</w:t>
      </w:r>
      <w:r>
        <w:rPr>
          <w:rFonts w:ascii="Times New Roman" w:hAnsi="Times New Roman" w:eastAsia="仿宋_GB2312" w:cs="Times New Roman"/>
          <w:b w:val="0"/>
          <w:bCs w:val="0"/>
          <w:color w:val="auto"/>
          <w:kern w:val="2"/>
          <w:sz w:val="32"/>
          <w:szCs w:val="32"/>
          <w:lang w:val="zh-CN" w:eastAsia="zh-CN" w:bidi="ar-SA"/>
        </w:rPr>
        <w:t>免申</w:t>
      </w:r>
      <w:r>
        <w:rPr>
          <w:rFonts w:ascii="Times New Roman" w:hAnsi="Times New Roman" w:eastAsia="仿宋_GB2312" w:cs="Times New Roman"/>
          <w:b w:val="0"/>
          <w:bCs w:val="0"/>
          <w:color w:val="auto"/>
          <w:kern w:val="2"/>
          <w:sz w:val="32"/>
          <w:szCs w:val="32"/>
          <w:lang w:val="en-US" w:eastAsia="zh-CN" w:bidi="ar-SA"/>
        </w:rPr>
        <w:t>即享</w:t>
      </w:r>
      <w:r>
        <w:rPr>
          <w:rFonts w:hint="eastAsia" w:ascii="Times New Roman" w:hAnsi="Times New Roman" w:eastAsia="仿宋_GB2312" w:cs="Times New Roman"/>
          <w:b w:val="0"/>
          <w:bCs w:val="0"/>
          <w:color w:val="auto"/>
          <w:kern w:val="2"/>
          <w:sz w:val="32"/>
          <w:szCs w:val="32"/>
          <w:lang w:val="en-US" w:eastAsia="zh-CN" w:bidi="ar-SA"/>
        </w:rPr>
        <w:t>”</w:t>
      </w:r>
      <w:r>
        <w:rPr>
          <w:rFonts w:ascii="Times New Roman" w:hAnsi="Times New Roman" w:eastAsia="仿宋_GB2312" w:cs="Times New Roman"/>
          <w:b w:val="0"/>
          <w:bCs w:val="0"/>
          <w:color w:val="auto"/>
          <w:kern w:val="2"/>
          <w:sz w:val="32"/>
          <w:szCs w:val="32"/>
          <w:lang w:val="en-US" w:eastAsia="zh-CN" w:bidi="ar-SA"/>
        </w:rPr>
        <w:t>，提升企业获得感；健全企业家参与涉企政策制定机制，畅通企业诉求和权益保护反映渠道，发挥中小企业投诉平台、中小企业服务（</w:t>
      </w:r>
      <w:r>
        <w:rPr>
          <w:rFonts w:hint="eastAsia" w:ascii="Times New Roman" w:hAnsi="Times New Roman" w:eastAsia="仿宋_GB2312" w:cs="Times New Roman"/>
          <w:b w:val="0"/>
          <w:bCs w:val="0"/>
          <w:color w:val="auto"/>
          <w:kern w:val="2"/>
          <w:sz w:val="32"/>
          <w:szCs w:val="32"/>
          <w:lang w:val="en-US" w:eastAsia="zh-CN" w:bidi="ar-SA"/>
        </w:rPr>
        <w:t>“</w:t>
      </w:r>
      <w:r>
        <w:rPr>
          <w:rFonts w:ascii="Times New Roman" w:hAnsi="Times New Roman" w:eastAsia="仿宋_GB2312" w:cs="Times New Roman"/>
          <w:b w:val="0"/>
          <w:bCs w:val="0"/>
          <w:color w:val="auto"/>
          <w:kern w:val="2"/>
          <w:sz w:val="32"/>
          <w:szCs w:val="32"/>
          <w:lang w:val="en-US" w:eastAsia="zh-CN" w:bidi="ar-SA"/>
        </w:rPr>
        <w:t>双千</w:t>
      </w:r>
      <w:r>
        <w:rPr>
          <w:rFonts w:hint="eastAsia" w:ascii="Times New Roman" w:hAnsi="Times New Roman" w:eastAsia="仿宋_GB2312" w:cs="Times New Roman"/>
          <w:b w:val="0"/>
          <w:bCs w:val="0"/>
          <w:color w:val="auto"/>
          <w:kern w:val="2"/>
          <w:sz w:val="32"/>
          <w:szCs w:val="32"/>
          <w:lang w:val="en-US" w:eastAsia="zh-CN" w:bidi="ar-SA"/>
        </w:rPr>
        <w:t>”</w:t>
      </w:r>
      <w:r>
        <w:rPr>
          <w:rFonts w:ascii="Times New Roman" w:hAnsi="Times New Roman" w:eastAsia="仿宋_GB2312" w:cs="Times New Roman"/>
          <w:b w:val="0"/>
          <w:bCs w:val="0"/>
          <w:color w:val="auto"/>
          <w:kern w:val="2"/>
          <w:sz w:val="32"/>
          <w:szCs w:val="32"/>
          <w:lang w:val="en-US" w:eastAsia="zh-CN" w:bidi="ar-SA"/>
        </w:rPr>
        <w:t>）平台、</w:t>
      </w:r>
      <w:r>
        <w:rPr>
          <w:rFonts w:hint="eastAsia" w:ascii="Times New Roman" w:hAnsi="Times New Roman" w:eastAsia="仿宋_GB2312" w:cs="Times New Roman"/>
          <w:b w:val="0"/>
          <w:bCs w:val="0"/>
          <w:color w:val="auto"/>
          <w:kern w:val="2"/>
          <w:sz w:val="32"/>
          <w:szCs w:val="32"/>
          <w:lang w:val="en-US" w:eastAsia="zh-CN" w:bidi="ar-SA"/>
        </w:rPr>
        <w:t>“</w:t>
      </w:r>
      <w:r>
        <w:rPr>
          <w:rFonts w:ascii="Times New Roman" w:hAnsi="Times New Roman" w:eastAsia="仿宋_GB2312" w:cs="Times New Roman"/>
          <w:b w:val="0"/>
          <w:bCs w:val="0"/>
          <w:color w:val="auto"/>
          <w:kern w:val="2"/>
          <w:sz w:val="32"/>
          <w:szCs w:val="32"/>
          <w:lang w:val="en-US" w:eastAsia="zh-CN" w:bidi="ar-SA"/>
        </w:rPr>
        <w:t>12345</w:t>
      </w:r>
      <w:r>
        <w:rPr>
          <w:rFonts w:hint="eastAsia" w:ascii="Times New Roman" w:hAnsi="Times New Roman" w:eastAsia="仿宋_GB2312" w:cs="Times New Roman"/>
          <w:b w:val="0"/>
          <w:bCs w:val="0"/>
          <w:color w:val="auto"/>
          <w:kern w:val="2"/>
          <w:sz w:val="32"/>
          <w:szCs w:val="32"/>
          <w:lang w:val="en-US" w:eastAsia="zh-CN" w:bidi="ar-SA"/>
        </w:rPr>
        <w:t>”</w:t>
      </w:r>
      <w:r>
        <w:rPr>
          <w:rFonts w:ascii="Times New Roman" w:hAnsi="Times New Roman" w:eastAsia="仿宋_GB2312" w:cs="Times New Roman"/>
          <w:b w:val="0"/>
          <w:bCs w:val="0"/>
          <w:color w:val="auto"/>
          <w:kern w:val="2"/>
          <w:sz w:val="32"/>
          <w:szCs w:val="32"/>
          <w:lang w:val="en-US" w:eastAsia="zh-CN" w:bidi="ar-SA"/>
        </w:rPr>
        <w:t>服务热线和</w:t>
      </w:r>
      <w:r>
        <w:rPr>
          <w:rFonts w:hint="eastAsia" w:ascii="Times New Roman" w:hAnsi="Times New Roman" w:eastAsia="仿宋_GB2312" w:cs="Times New Roman"/>
          <w:b w:val="0"/>
          <w:bCs w:val="0"/>
          <w:color w:val="auto"/>
          <w:kern w:val="2"/>
          <w:sz w:val="32"/>
          <w:szCs w:val="32"/>
          <w:lang w:val="en-US" w:eastAsia="zh-CN" w:bidi="ar-SA"/>
        </w:rPr>
        <w:t>“</w:t>
      </w:r>
      <w:r>
        <w:rPr>
          <w:rFonts w:ascii="Times New Roman" w:hAnsi="Times New Roman" w:eastAsia="仿宋_GB2312" w:cs="Times New Roman"/>
          <w:b w:val="0"/>
          <w:bCs w:val="0"/>
          <w:color w:val="auto"/>
          <w:kern w:val="2"/>
          <w:sz w:val="32"/>
          <w:szCs w:val="32"/>
          <w:lang w:val="en-US" w:eastAsia="zh-CN" w:bidi="ar-SA"/>
        </w:rPr>
        <w:t>好差评</w:t>
      </w:r>
      <w:r>
        <w:rPr>
          <w:rFonts w:hint="eastAsia" w:ascii="Times New Roman" w:hAnsi="Times New Roman" w:eastAsia="仿宋_GB2312" w:cs="Times New Roman"/>
          <w:b w:val="0"/>
          <w:bCs w:val="0"/>
          <w:color w:val="auto"/>
          <w:kern w:val="2"/>
          <w:sz w:val="32"/>
          <w:szCs w:val="32"/>
          <w:lang w:val="en-US" w:eastAsia="zh-CN" w:bidi="ar-SA"/>
        </w:rPr>
        <w:t>”</w:t>
      </w:r>
      <w:r>
        <w:rPr>
          <w:rFonts w:ascii="Times New Roman" w:hAnsi="Times New Roman" w:eastAsia="仿宋_GB2312" w:cs="Times New Roman"/>
          <w:b w:val="0"/>
          <w:bCs w:val="0"/>
          <w:color w:val="auto"/>
          <w:kern w:val="2"/>
          <w:sz w:val="32"/>
          <w:szCs w:val="32"/>
          <w:lang w:val="en-US" w:eastAsia="zh-CN" w:bidi="ar-SA"/>
        </w:rPr>
        <w:t>系统功能作用。落实营商环境投诉联动机制，完善政务服务</w:t>
      </w:r>
      <w:r>
        <w:rPr>
          <w:rFonts w:hint="eastAsia" w:ascii="Times New Roman" w:hAnsi="Times New Roman" w:eastAsia="仿宋_GB2312" w:cs="Times New Roman"/>
          <w:b w:val="0"/>
          <w:bCs w:val="0"/>
          <w:color w:val="auto"/>
          <w:kern w:val="2"/>
          <w:sz w:val="32"/>
          <w:szCs w:val="32"/>
          <w:lang w:val="en-US" w:eastAsia="zh-CN" w:bidi="ar-SA"/>
        </w:rPr>
        <w:t>“</w:t>
      </w:r>
      <w:r>
        <w:rPr>
          <w:rFonts w:ascii="Times New Roman" w:hAnsi="Times New Roman" w:eastAsia="仿宋_GB2312" w:cs="Times New Roman"/>
          <w:b w:val="0"/>
          <w:bCs w:val="0"/>
          <w:color w:val="auto"/>
          <w:kern w:val="2"/>
          <w:sz w:val="32"/>
          <w:szCs w:val="32"/>
          <w:lang w:val="en-US" w:eastAsia="zh-CN" w:bidi="ar-SA"/>
        </w:rPr>
        <w:t>好差评</w:t>
      </w:r>
      <w:r>
        <w:rPr>
          <w:rFonts w:hint="eastAsia" w:ascii="Times New Roman" w:hAnsi="Times New Roman" w:eastAsia="仿宋_GB2312" w:cs="Times New Roman"/>
          <w:b w:val="0"/>
          <w:bCs w:val="0"/>
          <w:color w:val="auto"/>
          <w:kern w:val="2"/>
          <w:sz w:val="32"/>
          <w:szCs w:val="32"/>
          <w:lang w:val="en-US" w:eastAsia="zh-CN" w:bidi="ar-SA"/>
        </w:rPr>
        <w:t>”</w:t>
      </w:r>
      <w:r>
        <w:rPr>
          <w:rFonts w:ascii="Times New Roman" w:hAnsi="Times New Roman" w:eastAsia="仿宋_GB2312" w:cs="Times New Roman"/>
          <w:b w:val="0"/>
          <w:bCs w:val="0"/>
          <w:color w:val="auto"/>
          <w:kern w:val="2"/>
          <w:sz w:val="32"/>
          <w:szCs w:val="32"/>
          <w:lang w:val="en-US" w:eastAsia="zh-CN" w:bidi="ar-SA"/>
        </w:rPr>
        <w:t>机制，实现</w:t>
      </w:r>
      <w:r>
        <w:rPr>
          <w:rFonts w:hint="eastAsia" w:ascii="Times New Roman" w:hAnsi="Times New Roman" w:eastAsia="仿宋_GB2312" w:cs="Times New Roman"/>
          <w:b w:val="0"/>
          <w:bCs w:val="0"/>
          <w:color w:val="auto"/>
          <w:kern w:val="2"/>
          <w:sz w:val="32"/>
          <w:szCs w:val="32"/>
          <w:lang w:val="en-US" w:eastAsia="zh-CN" w:bidi="ar-SA"/>
        </w:rPr>
        <w:t>“</w:t>
      </w:r>
      <w:r>
        <w:rPr>
          <w:rFonts w:ascii="Times New Roman" w:hAnsi="Times New Roman" w:eastAsia="仿宋_GB2312" w:cs="Times New Roman"/>
          <w:b w:val="0"/>
          <w:bCs w:val="0"/>
          <w:color w:val="auto"/>
          <w:kern w:val="2"/>
          <w:sz w:val="32"/>
          <w:szCs w:val="32"/>
          <w:lang w:val="en-US" w:eastAsia="zh-CN" w:bidi="ar-SA"/>
        </w:rPr>
        <w:t>好差评</w:t>
      </w:r>
      <w:r>
        <w:rPr>
          <w:rFonts w:hint="eastAsia" w:ascii="Times New Roman" w:hAnsi="Times New Roman" w:eastAsia="仿宋_GB2312" w:cs="Times New Roman"/>
          <w:b w:val="0"/>
          <w:bCs w:val="0"/>
          <w:color w:val="auto"/>
          <w:kern w:val="2"/>
          <w:sz w:val="32"/>
          <w:szCs w:val="32"/>
          <w:lang w:val="en-US" w:eastAsia="zh-CN" w:bidi="ar-SA"/>
        </w:rPr>
        <w:t>”</w:t>
      </w:r>
      <w:r>
        <w:rPr>
          <w:rFonts w:ascii="Times New Roman" w:hAnsi="Times New Roman" w:eastAsia="仿宋_GB2312" w:cs="Times New Roman"/>
          <w:b w:val="0"/>
          <w:bCs w:val="0"/>
          <w:color w:val="auto"/>
          <w:kern w:val="2"/>
          <w:sz w:val="32"/>
          <w:szCs w:val="32"/>
          <w:lang w:val="en-US" w:eastAsia="zh-CN" w:bidi="ar-SA"/>
        </w:rPr>
        <w:t>实名差评回访整改率达到100%。持续开展领导干部服务企业行动</w:t>
      </w:r>
      <w:r>
        <w:rPr>
          <w:rFonts w:hint="eastAsia" w:ascii="Times New Roman" w:hAnsi="Times New Roman" w:eastAsia="仿宋_GB2312" w:cs="Times New Roman"/>
          <w:b w:val="0"/>
          <w:bCs w:val="0"/>
          <w:color w:val="auto"/>
          <w:kern w:val="2"/>
          <w:sz w:val="32"/>
          <w:szCs w:val="32"/>
          <w:lang w:val="en-US" w:eastAsia="zh-CN" w:bidi="ar-SA"/>
        </w:rPr>
        <w:t>，</w:t>
      </w:r>
      <w:r>
        <w:rPr>
          <w:rFonts w:ascii="Times New Roman" w:hAnsi="Times New Roman" w:eastAsia="仿宋_GB2312" w:cs="Times New Roman"/>
          <w:b w:val="0"/>
          <w:bCs w:val="0"/>
          <w:color w:val="auto"/>
          <w:kern w:val="2"/>
          <w:sz w:val="32"/>
          <w:szCs w:val="32"/>
          <w:lang w:val="en-US" w:eastAsia="zh-CN" w:bidi="ar-SA"/>
        </w:rPr>
        <w:t>坚持</w:t>
      </w:r>
      <w:r>
        <w:rPr>
          <w:rFonts w:hint="eastAsia" w:ascii="Times New Roman" w:hAnsi="Times New Roman" w:eastAsia="仿宋_GB2312" w:cs="Times New Roman"/>
          <w:b w:val="0"/>
          <w:bCs w:val="0"/>
          <w:color w:val="auto"/>
          <w:kern w:val="2"/>
          <w:sz w:val="32"/>
          <w:szCs w:val="32"/>
          <w:lang w:val="en-US" w:eastAsia="zh-CN" w:bidi="ar-SA"/>
        </w:rPr>
        <w:t>“</w:t>
      </w:r>
      <w:r>
        <w:rPr>
          <w:rFonts w:ascii="Times New Roman" w:hAnsi="Times New Roman" w:eastAsia="仿宋_GB2312" w:cs="Times New Roman"/>
          <w:b w:val="0"/>
          <w:bCs w:val="0"/>
          <w:color w:val="auto"/>
          <w:kern w:val="2"/>
          <w:sz w:val="32"/>
          <w:szCs w:val="32"/>
          <w:lang w:val="en-US" w:eastAsia="zh-CN" w:bidi="ar-SA"/>
        </w:rPr>
        <w:t>十必须十不准</w:t>
      </w:r>
      <w:r>
        <w:rPr>
          <w:rFonts w:hint="eastAsia" w:ascii="Times New Roman" w:hAnsi="Times New Roman" w:eastAsia="仿宋_GB2312" w:cs="Times New Roman"/>
          <w:b w:val="0"/>
          <w:bCs w:val="0"/>
          <w:color w:val="auto"/>
          <w:kern w:val="2"/>
          <w:sz w:val="32"/>
          <w:szCs w:val="32"/>
          <w:lang w:val="en-US" w:eastAsia="zh-CN" w:bidi="ar-SA"/>
        </w:rPr>
        <w:t>”</w:t>
      </w:r>
      <w:r>
        <w:rPr>
          <w:rFonts w:ascii="Times New Roman" w:hAnsi="Times New Roman" w:eastAsia="仿宋_GB2312" w:cs="Times New Roman"/>
          <w:b w:val="0"/>
          <w:bCs w:val="0"/>
          <w:color w:val="auto"/>
          <w:kern w:val="2"/>
          <w:sz w:val="32"/>
          <w:szCs w:val="32"/>
          <w:lang w:val="en-US" w:eastAsia="zh-CN" w:bidi="ar-SA"/>
        </w:rPr>
        <w:t>，构建</w:t>
      </w:r>
      <w:r>
        <w:rPr>
          <w:rFonts w:hint="eastAsia" w:ascii="Times New Roman" w:hAnsi="Times New Roman" w:eastAsia="仿宋_GB2312" w:cs="Times New Roman"/>
          <w:b w:val="0"/>
          <w:bCs w:val="0"/>
          <w:color w:val="auto"/>
          <w:kern w:val="2"/>
          <w:sz w:val="32"/>
          <w:szCs w:val="32"/>
          <w:lang w:val="en-US" w:eastAsia="zh-CN" w:bidi="ar-SA"/>
        </w:rPr>
        <w:t>“</w:t>
      </w:r>
      <w:r>
        <w:rPr>
          <w:rFonts w:ascii="Times New Roman" w:hAnsi="Times New Roman" w:eastAsia="仿宋_GB2312" w:cs="Times New Roman"/>
          <w:b w:val="0"/>
          <w:bCs w:val="0"/>
          <w:color w:val="auto"/>
          <w:kern w:val="2"/>
          <w:sz w:val="32"/>
          <w:szCs w:val="32"/>
          <w:lang w:val="en-US" w:eastAsia="zh-CN" w:bidi="ar-SA"/>
        </w:rPr>
        <w:t>亲清</w:t>
      </w:r>
      <w:r>
        <w:rPr>
          <w:rFonts w:hint="eastAsia" w:ascii="Times New Roman" w:hAnsi="Times New Roman" w:eastAsia="仿宋_GB2312" w:cs="Times New Roman"/>
          <w:b w:val="0"/>
          <w:bCs w:val="0"/>
          <w:color w:val="auto"/>
          <w:kern w:val="2"/>
          <w:sz w:val="32"/>
          <w:szCs w:val="32"/>
          <w:lang w:val="en-US" w:eastAsia="zh-CN" w:bidi="ar-SA"/>
        </w:rPr>
        <w:t>”</w:t>
      </w:r>
      <w:r>
        <w:rPr>
          <w:rFonts w:ascii="Times New Roman" w:hAnsi="Times New Roman" w:eastAsia="仿宋_GB2312" w:cs="Times New Roman"/>
          <w:b w:val="0"/>
          <w:bCs w:val="0"/>
          <w:color w:val="auto"/>
          <w:kern w:val="2"/>
          <w:sz w:val="32"/>
          <w:szCs w:val="32"/>
          <w:lang w:val="en-US" w:eastAsia="zh-CN" w:bidi="ar-SA"/>
        </w:rPr>
        <w:t>政商关系。</w:t>
      </w:r>
      <w:r>
        <w:rPr>
          <w:rFonts w:hint="default" w:ascii="Times New Roman" w:hAnsi="Times New Roman" w:eastAsia="楷体_GB2312" w:cs="Times New Roman"/>
          <w:b w:val="0"/>
          <w:bCs w:val="0"/>
          <w:color w:val="auto"/>
          <w:kern w:val="2"/>
          <w:sz w:val="32"/>
          <w:szCs w:val="32"/>
          <w:lang w:val="en-US" w:eastAsia="zh-CN" w:bidi="ar-SA"/>
        </w:rPr>
        <w:t>（牵头单位：区发改经信局、区工商联、区信访局、区政府办公室、区行政审批局；责任单位：区直各有关部门，各镇、街道、开发区；完成时限：及时推进，长期坚持）</w:t>
      </w:r>
    </w:p>
    <w:p>
      <w:pPr>
        <w:pStyle w:val="12"/>
        <w:keepNext w:val="0"/>
        <w:keepLines w:val="0"/>
        <w:pageBreakBefore w:val="0"/>
        <w:widowControl w:val="0"/>
        <w:kinsoku/>
        <w:wordWrap/>
        <w:overflowPunct/>
        <w:topLinePunct w:val="0"/>
        <w:autoSpaceDE/>
        <w:autoSpaceDN/>
        <w:bidi w:val="0"/>
        <w:adjustRightInd/>
        <w:spacing w:line="570" w:lineRule="exact"/>
        <w:ind w:firstLine="640" w:firstLineChars="200"/>
        <w:jc w:val="both"/>
        <w:textAlignment w:val="auto"/>
        <w:rPr>
          <w:rFonts w:hint="default" w:ascii="Times New Roman" w:hAnsi="Times New Roman" w:eastAsia="楷体_GB2312" w:cs="Times New Roman"/>
          <w:b w:val="0"/>
          <w:bCs w:val="0"/>
          <w:color w:val="auto"/>
          <w:kern w:val="2"/>
          <w:sz w:val="32"/>
          <w:szCs w:val="32"/>
          <w:lang w:val="en-US" w:eastAsia="zh-CN" w:bidi="ar-SA"/>
        </w:rPr>
      </w:pPr>
      <w:r>
        <w:rPr>
          <w:rFonts w:hint="default" w:ascii="Times New Roman" w:hAnsi="Times New Roman" w:eastAsia="楷体_GB2312" w:cs="Times New Roman"/>
          <w:b w:val="0"/>
          <w:bCs w:val="0"/>
          <w:color w:val="auto"/>
          <w:kern w:val="2"/>
          <w:sz w:val="32"/>
          <w:szCs w:val="32"/>
          <w:lang w:val="en-US" w:eastAsia="zh-CN" w:bidi="ar-SA"/>
        </w:rPr>
        <w:t>（三十）完善督办整改机制</w:t>
      </w:r>
    </w:p>
    <w:p>
      <w:pPr>
        <w:keepNext w:val="0"/>
        <w:keepLines w:val="0"/>
        <w:pageBreakBefore w:val="0"/>
        <w:widowControl w:val="0"/>
        <w:kinsoku/>
        <w:wordWrap/>
        <w:overflowPunct/>
        <w:topLinePunct w:val="0"/>
        <w:autoSpaceDE/>
        <w:autoSpaceDN/>
        <w:bidi w:val="0"/>
        <w:adjustRightInd/>
        <w:snapToGrid w:val="0"/>
        <w:spacing w:line="570" w:lineRule="exact"/>
        <w:ind w:firstLine="640" w:firstLineChars="200"/>
        <w:jc w:val="both"/>
        <w:textAlignment w:val="auto"/>
        <w:rPr>
          <w:rFonts w:hint="default" w:ascii="Times New Roman" w:hAnsi="Times New Roman" w:eastAsia="楷体_GB2312" w:cs="Times New Roman"/>
          <w:b w:val="0"/>
          <w:bCs w:val="0"/>
          <w:color w:val="auto"/>
          <w:kern w:val="2"/>
          <w:sz w:val="32"/>
          <w:szCs w:val="32"/>
          <w:lang w:val="en-US" w:eastAsia="zh-CN" w:bidi="ar-SA"/>
        </w:rPr>
      </w:pPr>
      <w:bookmarkStart w:id="36" w:name="bookmark63"/>
      <w:bookmarkEnd w:id="36"/>
      <w:r>
        <w:rPr>
          <w:rFonts w:eastAsia="仿宋_GB2312"/>
          <w:b w:val="0"/>
          <w:bCs w:val="0"/>
          <w:color w:val="auto"/>
          <w:kern w:val="2"/>
          <w:sz w:val="32"/>
          <w:szCs w:val="32"/>
          <w:lang w:eastAsia="zh-CN" w:bidi="ar-SA"/>
        </w:rPr>
        <w:t>47.</w:t>
      </w:r>
      <w:r>
        <w:rPr>
          <w:rFonts w:eastAsia="仿宋_GB2312"/>
          <w:b w:val="0"/>
          <w:bCs w:val="0"/>
          <w:color w:val="auto"/>
          <w:sz w:val="32"/>
          <w:szCs w:val="32"/>
          <w:lang w:eastAsia="zh-CN"/>
        </w:rPr>
        <w:t>区优化办不定期组织开展综合督查、专项检查，督促各地各单位及时有效解决困扰企业发展的痛点、难点、堵点问题。采取</w:t>
      </w:r>
      <w:r>
        <w:rPr>
          <w:rFonts w:hint="eastAsia" w:eastAsia="仿宋_GB2312"/>
          <w:b w:val="0"/>
          <w:bCs w:val="0"/>
          <w:color w:val="auto"/>
          <w:sz w:val="32"/>
          <w:szCs w:val="32"/>
          <w:lang w:eastAsia="zh-CN"/>
        </w:rPr>
        <w:t>“</w:t>
      </w:r>
      <w:r>
        <w:rPr>
          <w:rFonts w:eastAsia="仿宋_GB2312"/>
          <w:b w:val="0"/>
          <w:bCs w:val="0"/>
          <w:color w:val="auto"/>
          <w:sz w:val="32"/>
          <w:szCs w:val="32"/>
          <w:lang w:eastAsia="zh-CN"/>
        </w:rPr>
        <w:t>月调度、季督办、年评价</w:t>
      </w:r>
      <w:r>
        <w:rPr>
          <w:rFonts w:hint="eastAsia" w:eastAsia="仿宋_GB2312"/>
          <w:b w:val="0"/>
          <w:bCs w:val="0"/>
          <w:color w:val="auto"/>
          <w:sz w:val="32"/>
          <w:szCs w:val="32"/>
          <w:lang w:eastAsia="zh-CN"/>
        </w:rPr>
        <w:t>”</w:t>
      </w:r>
      <w:r>
        <w:rPr>
          <w:rFonts w:eastAsia="仿宋_GB2312"/>
          <w:b w:val="0"/>
          <w:bCs w:val="0"/>
          <w:color w:val="auto"/>
          <w:sz w:val="32"/>
          <w:szCs w:val="32"/>
          <w:lang w:eastAsia="zh-CN"/>
        </w:rPr>
        <w:t>的方式，</w:t>
      </w:r>
      <w:r>
        <w:rPr>
          <w:rFonts w:eastAsia="仿宋_GB2312"/>
          <w:b w:val="0"/>
          <w:bCs w:val="0"/>
          <w:color w:val="auto"/>
          <w:kern w:val="2"/>
          <w:sz w:val="32"/>
          <w:szCs w:val="32"/>
          <w:lang w:eastAsia="zh-CN" w:bidi="ar-SA"/>
        </w:rPr>
        <w:t>对各部门进行动态考核，建立健全</w:t>
      </w:r>
      <w:r>
        <w:rPr>
          <w:rFonts w:hint="eastAsia" w:eastAsia="仿宋_GB2312"/>
          <w:b w:val="0"/>
          <w:bCs w:val="0"/>
          <w:color w:val="auto"/>
          <w:kern w:val="2"/>
          <w:sz w:val="32"/>
          <w:szCs w:val="32"/>
          <w:lang w:eastAsia="zh-CN" w:bidi="ar-SA"/>
        </w:rPr>
        <w:t>“</w:t>
      </w:r>
      <w:r>
        <w:rPr>
          <w:rFonts w:eastAsia="仿宋_GB2312"/>
          <w:b w:val="0"/>
          <w:bCs w:val="0"/>
          <w:color w:val="auto"/>
          <w:kern w:val="2"/>
          <w:sz w:val="32"/>
          <w:szCs w:val="32"/>
          <w:lang w:eastAsia="zh-CN" w:bidi="ar-SA"/>
        </w:rPr>
        <w:t>发现问题—反馈问题—督促整改</w:t>
      </w:r>
      <w:r>
        <w:rPr>
          <w:rFonts w:hint="eastAsia" w:eastAsia="仿宋_GB2312"/>
          <w:b w:val="0"/>
          <w:bCs w:val="0"/>
          <w:color w:val="auto"/>
          <w:kern w:val="2"/>
          <w:sz w:val="32"/>
          <w:szCs w:val="32"/>
          <w:lang w:eastAsia="zh-CN" w:bidi="ar-SA"/>
        </w:rPr>
        <w:t>”</w:t>
      </w:r>
      <w:r>
        <w:rPr>
          <w:rFonts w:eastAsia="仿宋_GB2312"/>
          <w:b w:val="0"/>
          <w:bCs w:val="0"/>
          <w:color w:val="auto"/>
          <w:kern w:val="2"/>
          <w:sz w:val="32"/>
          <w:szCs w:val="32"/>
          <w:lang w:eastAsia="zh-CN" w:bidi="ar-SA"/>
        </w:rPr>
        <w:t>工作闭环</w:t>
      </w:r>
      <w:r>
        <w:rPr>
          <w:rFonts w:hint="eastAsia" w:eastAsia="仿宋_GB2312"/>
          <w:b w:val="0"/>
          <w:bCs w:val="0"/>
          <w:color w:val="auto"/>
          <w:kern w:val="2"/>
          <w:sz w:val="32"/>
          <w:szCs w:val="32"/>
          <w:lang w:eastAsia="zh-CN" w:bidi="ar-SA"/>
        </w:rPr>
        <w:t>，</w:t>
      </w:r>
      <w:r>
        <w:rPr>
          <w:rFonts w:eastAsia="仿宋_GB2312"/>
          <w:b w:val="0"/>
          <w:bCs w:val="0"/>
          <w:color w:val="auto"/>
          <w:kern w:val="2"/>
          <w:sz w:val="32"/>
          <w:szCs w:val="32"/>
          <w:lang w:eastAsia="zh-CN" w:bidi="ar-SA"/>
        </w:rPr>
        <w:t>实行清单管理、跟踪问效。</w:t>
      </w:r>
      <w:r>
        <w:rPr>
          <w:rFonts w:eastAsia="仿宋_GB2312"/>
          <w:b w:val="0"/>
          <w:bCs w:val="0"/>
          <w:color w:val="auto"/>
          <w:sz w:val="32"/>
          <w:szCs w:val="32"/>
          <w:lang w:eastAsia="zh-CN"/>
        </w:rPr>
        <w:t>纪</w:t>
      </w:r>
      <w:r>
        <w:rPr>
          <w:rFonts w:hint="eastAsia" w:eastAsia="仿宋_GB2312"/>
          <w:b w:val="0"/>
          <w:bCs w:val="0"/>
          <w:color w:val="auto"/>
          <w:sz w:val="32"/>
          <w:szCs w:val="32"/>
          <w:lang w:eastAsia="zh-CN"/>
        </w:rPr>
        <w:t>检</w:t>
      </w:r>
      <w:r>
        <w:rPr>
          <w:rFonts w:eastAsia="仿宋_GB2312"/>
          <w:b w:val="0"/>
          <w:bCs w:val="0"/>
          <w:color w:val="auto"/>
          <w:sz w:val="32"/>
          <w:szCs w:val="32"/>
          <w:lang w:eastAsia="zh-CN"/>
        </w:rPr>
        <w:t>监察</w:t>
      </w:r>
      <w:r>
        <w:rPr>
          <w:rFonts w:hint="eastAsia" w:eastAsia="仿宋_GB2312"/>
          <w:b w:val="0"/>
          <w:bCs w:val="0"/>
          <w:color w:val="auto"/>
          <w:sz w:val="32"/>
          <w:szCs w:val="32"/>
          <w:lang w:eastAsia="zh-CN"/>
        </w:rPr>
        <w:t>组织</w:t>
      </w:r>
      <w:r>
        <w:rPr>
          <w:rFonts w:eastAsia="仿宋_GB2312"/>
          <w:b w:val="0"/>
          <w:bCs w:val="0"/>
          <w:color w:val="auto"/>
          <w:sz w:val="32"/>
          <w:szCs w:val="32"/>
          <w:lang w:eastAsia="zh-CN"/>
        </w:rPr>
        <w:t>要强化监督执纪问责，对工作推进不力或工作中不担当、不作为、假作为、乱作为等形式主义、官僚主义问题</w:t>
      </w:r>
      <w:r>
        <w:rPr>
          <w:rFonts w:hint="eastAsia" w:eastAsia="仿宋_GB2312"/>
          <w:b w:val="0"/>
          <w:bCs w:val="0"/>
          <w:color w:val="auto"/>
          <w:sz w:val="32"/>
          <w:szCs w:val="32"/>
          <w:lang w:eastAsia="zh-CN"/>
        </w:rPr>
        <w:t>，</w:t>
      </w:r>
      <w:r>
        <w:rPr>
          <w:rFonts w:eastAsia="仿宋_GB2312"/>
          <w:b w:val="0"/>
          <w:bCs w:val="0"/>
          <w:color w:val="auto"/>
          <w:sz w:val="32"/>
          <w:szCs w:val="32"/>
          <w:lang w:eastAsia="zh-CN"/>
        </w:rPr>
        <w:t>发现一起、处理一起。</w:t>
      </w:r>
      <w:r>
        <w:rPr>
          <w:rFonts w:hint="default" w:ascii="Times New Roman" w:hAnsi="Times New Roman" w:eastAsia="楷体_GB2312" w:cs="Times New Roman"/>
          <w:b w:val="0"/>
          <w:bCs w:val="0"/>
          <w:color w:val="auto"/>
          <w:kern w:val="2"/>
          <w:sz w:val="32"/>
          <w:szCs w:val="32"/>
          <w:lang w:val="en-US" w:eastAsia="zh-CN" w:bidi="ar-SA"/>
        </w:rPr>
        <w:t>〔牵头单位：区优化办、区纪委监委</w:t>
      </w:r>
      <w:r>
        <w:rPr>
          <w:rFonts w:hint="eastAsia" w:ascii="Times New Roman" w:hAnsi="Times New Roman" w:eastAsia="楷体_GB2312" w:cs="Times New Roman"/>
          <w:b w:val="0"/>
          <w:bCs w:val="0"/>
          <w:color w:val="auto"/>
          <w:kern w:val="2"/>
          <w:sz w:val="32"/>
          <w:szCs w:val="32"/>
          <w:lang w:val="en-US" w:eastAsia="zh-CN" w:bidi="ar-SA"/>
        </w:rPr>
        <w:t>机关</w:t>
      </w:r>
      <w:r>
        <w:rPr>
          <w:rFonts w:hint="default" w:ascii="Times New Roman" w:hAnsi="Times New Roman" w:eastAsia="楷体_GB2312" w:cs="Times New Roman"/>
          <w:b w:val="0"/>
          <w:bCs w:val="0"/>
          <w:color w:val="auto"/>
          <w:kern w:val="2"/>
          <w:sz w:val="32"/>
          <w:szCs w:val="32"/>
          <w:lang w:val="en-US" w:eastAsia="zh-CN" w:bidi="ar-SA"/>
        </w:rPr>
        <w:t>、区委办（</w:t>
      </w:r>
      <w:r>
        <w:rPr>
          <w:rFonts w:hint="eastAsia" w:ascii="Times New Roman" w:hAnsi="Times New Roman" w:eastAsia="楷体_GB2312" w:cs="Times New Roman"/>
          <w:b w:val="0"/>
          <w:bCs w:val="0"/>
          <w:color w:val="auto"/>
          <w:kern w:val="2"/>
          <w:sz w:val="32"/>
          <w:szCs w:val="32"/>
          <w:lang w:val="en-US" w:eastAsia="zh-CN" w:bidi="ar-SA"/>
        </w:rPr>
        <w:t>目标办</w:t>
      </w:r>
      <w:r>
        <w:rPr>
          <w:rFonts w:hint="default" w:ascii="Times New Roman" w:hAnsi="Times New Roman" w:eastAsia="楷体_GB2312" w:cs="Times New Roman"/>
          <w:b w:val="0"/>
          <w:bCs w:val="0"/>
          <w:color w:val="auto"/>
          <w:kern w:val="2"/>
          <w:sz w:val="32"/>
          <w:szCs w:val="32"/>
          <w:lang w:val="en-US" w:eastAsia="zh-CN" w:bidi="ar-SA"/>
        </w:rPr>
        <w:t>）；责任单位：区直各有关部门，各镇、街道、开发区；完成时限：及时推进，长期坚持〕</w:t>
      </w:r>
    </w:p>
    <w:p>
      <w:pPr>
        <w:pStyle w:val="12"/>
        <w:keepNext w:val="0"/>
        <w:keepLines w:val="0"/>
        <w:pageBreakBefore w:val="0"/>
        <w:widowControl w:val="0"/>
        <w:kinsoku/>
        <w:wordWrap/>
        <w:overflowPunct/>
        <w:topLinePunct w:val="0"/>
        <w:autoSpaceDE/>
        <w:autoSpaceDN/>
        <w:bidi w:val="0"/>
        <w:adjustRightInd/>
        <w:spacing w:line="570" w:lineRule="exact"/>
        <w:ind w:firstLine="640" w:firstLineChars="200"/>
        <w:jc w:val="both"/>
        <w:textAlignment w:val="auto"/>
        <w:rPr>
          <w:rFonts w:hint="default" w:ascii="Times New Roman" w:hAnsi="Times New Roman" w:eastAsia="楷体_GB2312" w:cs="Times New Roman"/>
          <w:b w:val="0"/>
          <w:bCs w:val="0"/>
          <w:color w:val="auto"/>
          <w:kern w:val="2"/>
          <w:sz w:val="32"/>
          <w:szCs w:val="32"/>
          <w:lang w:val="en-US" w:eastAsia="zh-CN" w:bidi="ar-SA"/>
        </w:rPr>
      </w:pPr>
      <w:r>
        <w:rPr>
          <w:rFonts w:hint="default" w:ascii="Times New Roman" w:hAnsi="Times New Roman" w:eastAsia="楷体_GB2312" w:cs="Times New Roman"/>
          <w:b w:val="0"/>
          <w:bCs w:val="0"/>
          <w:color w:val="auto"/>
          <w:kern w:val="2"/>
          <w:sz w:val="32"/>
          <w:szCs w:val="32"/>
          <w:lang w:val="en-US" w:eastAsia="zh-CN" w:bidi="ar-SA"/>
        </w:rPr>
        <w:t>（三十一）强化宣传引导机制</w:t>
      </w:r>
    </w:p>
    <w:p>
      <w:pPr>
        <w:keepNext w:val="0"/>
        <w:keepLines w:val="0"/>
        <w:pageBreakBefore w:val="0"/>
        <w:widowControl w:val="0"/>
        <w:kinsoku/>
        <w:wordWrap/>
        <w:overflowPunct/>
        <w:topLinePunct w:val="0"/>
        <w:autoSpaceDE/>
        <w:autoSpaceDN/>
        <w:bidi w:val="0"/>
        <w:adjustRightInd/>
        <w:snapToGrid w:val="0"/>
        <w:spacing w:line="570" w:lineRule="exact"/>
        <w:ind w:firstLine="640" w:firstLineChars="200"/>
        <w:jc w:val="both"/>
        <w:textAlignment w:val="auto"/>
        <w:rPr>
          <w:rFonts w:hint="default" w:ascii="Times New Roman" w:hAnsi="Times New Roman" w:eastAsia="楷体_GB2312" w:cs="Times New Roman"/>
          <w:b w:val="0"/>
          <w:bCs w:val="0"/>
          <w:color w:val="auto"/>
          <w:kern w:val="2"/>
          <w:sz w:val="32"/>
          <w:szCs w:val="32"/>
          <w:lang w:val="en-US" w:eastAsia="zh-CN" w:bidi="ar-SA"/>
        </w:rPr>
      </w:pPr>
      <w:bookmarkStart w:id="37" w:name="bookmark64"/>
      <w:bookmarkEnd w:id="37"/>
      <w:r>
        <w:rPr>
          <w:rFonts w:eastAsia="仿宋_GB2312"/>
          <w:b w:val="0"/>
          <w:bCs w:val="0"/>
          <w:color w:val="auto"/>
          <w:kern w:val="2"/>
          <w:sz w:val="32"/>
          <w:szCs w:val="32"/>
          <w:lang w:eastAsia="zh-CN" w:bidi="ar-SA"/>
        </w:rPr>
        <w:t>48.加强舆论引导，大力宣传我区整治优化营商的决策部署、进展成效和经验做法，着力营造人人都是营商环境、事事都是营商环境、处处都是营商环境的浓厚氛围。充分运用</w:t>
      </w:r>
      <w:r>
        <w:rPr>
          <w:rFonts w:hint="eastAsia" w:eastAsia="仿宋_GB2312"/>
          <w:b w:val="0"/>
          <w:bCs w:val="0"/>
          <w:color w:val="auto"/>
          <w:kern w:val="2"/>
          <w:sz w:val="32"/>
          <w:szCs w:val="32"/>
          <w:lang w:val="zh-CN" w:eastAsia="zh-CN" w:bidi="ar-SA"/>
        </w:rPr>
        <w:t>“</w:t>
      </w:r>
      <w:r>
        <w:rPr>
          <w:rFonts w:eastAsia="仿宋_GB2312"/>
          <w:b w:val="0"/>
          <w:bCs w:val="0"/>
          <w:color w:val="auto"/>
          <w:kern w:val="2"/>
          <w:sz w:val="32"/>
          <w:szCs w:val="32"/>
          <w:lang w:val="zh-CN" w:eastAsia="zh-CN" w:bidi="ar-SA"/>
        </w:rPr>
        <w:t>报</w:t>
      </w:r>
      <w:r>
        <w:rPr>
          <w:rFonts w:eastAsia="仿宋_GB2312"/>
          <w:b w:val="0"/>
          <w:bCs w:val="0"/>
          <w:color w:val="auto"/>
          <w:kern w:val="2"/>
          <w:sz w:val="32"/>
          <w:szCs w:val="32"/>
          <w:lang w:eastAsia="zh-CN" w:bidi="ar-SA"/>
        </w:rPr>
        <w:t>刊、微信、微博、微视频、客户端</w:t>
      </w:r>
      <w:r>
        <w:rPr>
          <w:rFonts w:hint="eastAsia" w:eastAsia="仿宋_GB2312"/>
          <w:b w:val="0"/>
          <w:bCs w:val="0"/>
          <w:color w:val="auto"/>
          <w:kern w:val="2"/>
          <w:sz w:val="32"/>
          <w:szCs w:val="32"/>
          <w:lang w:eastAsia="zh-CN" w:bidi="ar-SA"/>
        </w:rPr>
        <w:t>”</w:t>
      </w:r>
      <w:r>
        <w:rPr>
          <w:rFonts w:eastAsia="仿宋_GB2312"/>
          <w:b w:val="0"/>
          <w:bCs w:val="0"/>
          <w:color w:val="auto"/>
          <w:kern w:val="2"/>
          <w:sz w:val="32"/>
          <w:szCs w:val="32"/>
          <w:lang w:eastAsia="zh-CN" w:bidi="ar-SA"/>
        </w:rPr>
        <w:t>等载体，多途径、多形式、多方位开展政策宣传解读。各地各单位要持续总结典型经验</w:t>
      </w:r>
      <w:r>
        <w:rPr>
          <w:rFonts w:hint="eastAsia" w:eastAsia="仿宋_GB2312"/>
          <w:b w:val="0"/>
          <w:bCs w:val="0"/>
          <w:color w:val="auto"/>
          <w:kern w:val="2"/>
          <w:sz w:val="32"/>
          <w:szCs w:val="32"/>
          <w:lang w:eastAsia="zh-CN" w:bidi="ar-SA"/>
        </w:rPr>
        <w:t>，</w:t>
      </w:r>
      <w:r>
        <w:rPr>
          <w:rFonts w:eastAsia="仿宋_GB2312"/>
          <w:b w:val="0"/>
          <w:bCs w:val="0"/>
          <w:color w:val="auto"/>
          <w:kern w:val="2"/>
          <w:sz w:val="32"/>
          <w:szCs w:val="32"/>
          <w:lang w:eastAsia="zh-CN" w:bidi="ar-SA"/>
        </w:rPr>
        <w:t>形成具有创新性、引领性、示范性正面典型案例，举办各类主题宣传活动，积极进行复制推广</w:t>
      </w:r>
      <w:r>
        <w:rPr>
          <w:rFonts w:hint="eastAsia" w:eastAsia="仿宋_GB2312"/>
          <w:b w:val="0"/>
          <w:bCs w:val="0"/>
          <w:color w:val="auto"/>
          <w:kern w:val="2"/>
          <w:sz w:val="32"/>
          <w:szCs w:val="32"/>
          <w:lang w:eastAsia="zh-CN" w:bidi="ar-SA"/>
        </w:rPr>
        <w:t>，</w:t>
      </w:r>
      <w:r>
        <w:rPr>
          <w:rFonts w:eastAsia="仿宋_GB2312"/>
          <w:b w:val="0"/>
          <w:bCs w:val="0"/>
          <w:color w:val="auto"/>
          <w:kern w:val="2"/>
          <w:sz w:val="32"/>
          <w:szCs w:val="32"/>
          <w:lang w:eastAsia="zh-CN" w:bidi="ar-SA"/>
        </w:rPr>
        <w:t>放大正面典型示范效应，讲好鄂城营商环境故事；教训要举一反三</w:t>
      </w:r>
      <w:r>
        <w:rPr>
          <w:rFonts w:hint="eastAsia" w:eastAsia="仿宋_GB2312"/>
          <w:b w:val="0"/>
          <w:bCs w:val="0"/>
          <w:color w:val="auto"/>
          <w:kern w:val="2"/>
          <w:sz w:val="32"/>
          <w:szCs w:val="32"/>
          <w:lang w:eastAsia="zh-CN" w:bidi="ar-SA"/>
        </w:rPr>
        <w:t>，</w:t>
      </w:r>
      <w:r>
        <w:rPr>
          <w:rFonts w:eastAsia="仿宋_GB2312"/>
          <w:b w:val="0"/>
          <w:bCs w:val="0"/>
          <w:color w:val="auto"/>
          <w:kern w:val="2"/>
          <w:sz w:val="32"/>
          <w:szCs w:val="32"/>
          <w:lang w:eastAsia="zh-CN" w:bidi="ar-SA"/>
        </w:rPr>
        <w:t>通报一批反面典型</w:t>
      </w:r>
      <w:r>
        <w:rPr>
          <w:rFonts w:hint="eastAsia" w:eastAsia="仿宋_GB2312"/>
          <w:b w:val="0"/>
          <w:bCs w:val="0"/>
          <w:color w:val="auto"/>
          <w:kern w:val="2"/>
          <w:sz w:val="32"/>
          <w:szCs w:val="32"/>
          <w:lang w:eastAsia="zh-CN" w:bidi="ar-SA"/>
        </w:rPr>
        <w:t>，</w:t>
      </w:r>
      <w:r>
        <w:rPr>
          <w:rFonts w:eastAsia="仿宋_GB2312"/>
          <w:b w:val="0"/>
          <w:bCs w:val="0"/>
          <w:color w:val="auto"/>
          <w:kern w:val="2"/>
          <w:sz w:val="32"/>
          <w:szCs w:val="32"/>
          <w:lang w:eastAsia="zh-CN" w:bidi="ar-SA"/>
        </w:rPr>
        <w:t>产生震慑。</w:t>
      </w:r>
      <w:r>
        <w:rPr>
          <w:rFonts w:hint="default" w:ascii="Times New Roman" w:hAnsi="Times New Roman" w:eastAsia="楷体_GB2312" w:cs="Times New Roman"/>
          <w:b w:val="0"/>
          <w:bCs w:val="0"/>
          <w:color w:val="auto"/>
          <w:kern w:val="2"/>
          <w:sz w:val="32"/>
          <w:szCs w:val="32"/>
          <w:lang w:val="en-US" w:eastAsia="zh-CN" w:bidi="ar-SA"/>
        </w:rPr>
        <w:t>〔牵头单位：区优化办、区纪委监委</w:t>
      </w:r>
      <w:r>
        <w:rPr>
          <w:rFonts w:hint="eastAsia" w:ascii="Times New Roman" w:hAnsi="Times New Roman" w:eastAsia="楷体_GB2312" w:cs="Times New Roman"/>
          <w:b w:val="0"/>
          <w:bCs w:val="0"/>
          <w:color w:val="auto"/>
          <w:kern w:val="2"/>
          <w:sz w:val="32"/>
          <w:szCs w:val="32"/>
          <w:lang w:val="en-US" w:eastAsia="zh-CN" w:bidi="ar-SA"/>
        </w:rPr>
        <w:t>机关</w:t>
      </w:r>
      <w:r>
        <w:rPr>
          <w:rFonts w:hint="default" w:ascii="Times New Roman" w:hAnsi="Times New Roman" w:eastAsia="楷体_GB2312" w:cs="Times New Roman"/>
          <w:b w:val="0"/>
          <w:bCs w:val="0"/>
          <w:color w:val="auto"/>
          <w:kern w:val="2"/>
          <w:sz w:val="32"/>
          <w:szCs w:val="32"/>
          <w:lang w:val="en-US" w:eastAsia="zh-CN" w:bidi="ar-SA"/>
        </w:rPr>
        <w:t>、区委宣传部、区委办（</w:t>
      </w:r>
      <w:r>
        <w:rPr>
          <w:rFonts w:hint="eastAsia" w:ascii="Times New Roman" w:hAnsi="Times New Roman" w:eastAsia="楷体_GB2312" w:cs="Times New Roman"/>
          <w:b w:val="0"/>
          <w:bCs w:val="0"/>
          <w:color w:val="auto"/>
          <w:kern w:val="2"/>
          <w:sz w:val="32"/>
          <w:szCs w:val="32"/>
          <w:lang w:val="en-US" w:eastAsia="zh-CN" w:bidi="ar-SA"/>
        </w:rPr>
        <w:t>目标办</w:t>
      </w:r>
      <w:r>
        <w:rPr>
          <w:rFonts w:hint="default" w:ascii="Times New Roman" w:hAnsi="Times New Roman" w:eastAsia="楷体_GB2312" w:cs="Times New Roman"/>
          <w:b w:val="0"/>
          <w:bCs w:val="0"/>
          <w:color w:val="auto"/>
          <w:kern w:val="2"/>
          <w:sz w:val="32"/>
          <w:szCs w:val="32"/>
          <w:lang w:val="en-US" w:eastAsia="zh-CN" w:bidi="ar-SA"/>
        </w:rPr>
        <w:t>）；责任单位：区直各有关部门，各镇、街道、开发区；完成时限：及时推进，长期坚持〕</w:t>
      </w:r>
    </w:p>
    <w:p>
      <w:pPr>
        <w:keepNext w:val="0"/>
        <w:keepLines w:val="0"/>
        <w:pageBreakBefore w:val="0"/>
        <w:widowControl w:val="0"/>
        <w:kinsoku/>
        <w:wordWrap/>
        <w:overflowPunct/>
        <w:topLinePunct w:val="0"/>
        <w:autoSpaceDE/>
        <w:autoSpaceDN/>
        <w:bidi w:val="0"/>
        <w:adjustRightInd/>
        <w:snapToGrid w:val="0"/>
        <w:spacing w:line="570" w:lineRule="exact"/>
        <w:ind w:firstLine="640" w:firstLineChars="200"/>
        <w:jc w:val="both"/>
        <w:textAlignment w:val="auto"/>
        <w:rPr>
          <w:rFonts w:hint="default" w:ascii="Times New Roman" w:hAnsi="Times New Roman" w:eastAsia="楷体_GB2312" w:cs="Times New Roman"/>
          <w:b w:val="0"/>
          <w:bCs w:val="0"/>
          <w:color w:val="auto"/>
          <w:kern w:val="2"/>
          <w:sz w:val="32"/>
          <w:szCs w:val="32"/>
          <w:lang w:val="en-US" w:eastAsia="zh-CN" w:bidi="ar-SA"/>
        </w:rPr>
      </w:pPr>
      <w:r>
        <w:rPr>
          <w:rFonts w:hint="default" w:ascii="Times New Roman" w:hAnsi="Times New Roman" w:eastAsia="楷体_GB2312" w:cs="Times New Roman"/>
          <w:b w:val="0"/>
          <w:bCs w:val="0"/>
          <w:color w:val="auto"/>
          <w:kern w:val="2"/>
          <w:sz w:val="32"/>
          <w:szCs w:val="32"/>
          <w:lang w:val="en-US" w:eastAsia="zh-CN" w:bidi="ar-SA"/>
        </w:rPr>
        <w:t>（三十二）健全考评奖惩机制</w:t>
      </w:r>
    </w:p>
    <w:p>
      <w:pPr>
        <w:keepNext w:val="0"/>
        <w:keepLines w:val="0"/>
        <w:pageBreakBefore w:val="0"/>
        <w:widowControl w:val="0"/>
        <w:kinsoku/>
        <w:wordWrap/>
        <w:overflowPunct/>
        <w:topLinePunct w:val="0"/>
        <w:autoSpaceDE/>
        <w:autoSpaceDN/>
        <w:bidi w:val="0"/>
        <w:adjustRightInd/>
        <w:snapToGrid w:val="0"/>
        <w:spacing w:line="570" w:lineRule="exact"/>
        <w:ind w:firstLine="640" w:firstLineChars="200"/>
        <w:jc w:val="both"/>
        <w:textAlignment w:val="auto"/>
        <w:rPr>
          <w:rFonts w:hint="default" w:ascii="Times New Roman" w:hAnsi="Times New Roman" w:eastAsia="楷体_GB2312" w:cs="Times New Roman"/>
          <w:b w:val="0"/>
          <w:bCs w:val="0"/>
          <w:color w:val="auto"/>
          <w:kern w:val="2"/>
          <w:sz w:val="32"/>
          <w:szCs w:val="32"/>
          <w:lang w:val="en-US" w:eastAsia="zh-CN" w:bidi="ar-SA"/>
        </w:rPr>
      </w:pPr>
      <w:bookmarkStart w:id="38" w:name="bookmark65"/>
      <w:bookmarkEnd w:id="38"/>
      <w:r>
        <w:rPr>
          <w:rFonts w:eastAsia="仿宋_GB2312"/>
          <w:b w:val="0"/>
          <w:bCs w:val="0"/>
          <w:color w:val="auto"/>
          <w:kern w:val="2"/>
          <w:sz w:val="32"/>
          <w:szCs w:val="32"/>
          <w:lang w:eastAsia="zh-CN" w:bidi="ar-SA"/>
        </w:rPr>
        <w:t>49.建立完善全区营商环境考核体系，综合考核优化营商环境有关政策措施落实情况，考核结果作为镇街党政和区直各部门领导班子评价的重要依据。先进</w:t>
      </w:r>
      <w:r>
        <w:rPr>
          <w:rFonts w:eastAsia="仿宋_GB2312"/>
          <w:b w:val="0"/>
          <w:bCs w:val="0"/>
          <w:color w:val="auto"/>
          <w:sz w:val="32"/>
          <w:szCs w:val="32"/>
          <w:lang w:eastAsia="zh-CN"/>
        </w:rPr>
        <w:t>作法经验被省级及以上主管部门推介，或在全省营商环境年度评价、季度督查中进入第一方阵的，在单位年度目标管理综合考核中进行加分奖励。对在全省营商环境年度评价中排名前10名的指标单位，在干部年度考核、提拔使用、职级晋升等方面予以重点倾斜。</w:t>
      </w:r>
      <w:r>
        <w:rPr>
          <w:rFonts w:eastAsia="仿宋_GB2312"/>
          <w:b w:val="0"/>
          <w:bCs w:val="0"/>
          <w:color w:val="auto"/>
          <w:kern w:val="2"/>
          <w:sz w:val="32"/>
          <w:szCs w:val="32"/>
          <w:lang w:eastAsia="zh-CN" w:bidi="ar-SA"/>
        </w:rPr>
        <w:t>实行营商环境干部</w:t>
      </w:r>
      <w:r>
        <w:rPr>
          <w:rFonts w:hint="eastAsia" w:eastAsia="仿宋_GB2312"/>
          <w:b w:val="0"/>
          <w:bCs w:val="0"/>
          <w:color w:val="auto"/>
          <w:kern w:val="2"/>
          <w:sz w:val="32"/>
          <w:szCs w:val="32"/>
          <w:lang w:eastAsia="zh-CN" w:bidi="ar-SA"/>
        </w:rPr>
        <w:t>“</w:t>
      </w:r>
      <w:r>
        <w:rPr>
          <w:rFonts w:eastAsia="仿宋_GB2312"/>
          <w:b w:val="0"/>
          <w:bCs w:val="0"/>
          <w:color w:val="auto"/>
          <w:kern w:val="2"/>
          <w:sz w:val="32"/>
          <w:szCs w:val="32"/>
          <w:lang w:eastAsia="zh-CN" w:bidi="ar-SA"/>
        </w:rPr>
        <w:t>召回</w:t>
      </w:r>
      <w:r>
        <w:rPr>
          <w:rFonts w:hint="eastAsia" w:eastAsia="仿宋_GB2312"/>
          <w:b w:val="0"/>
          <w:bCs w:val="0"/>
          <w:color w:val="auto"/>
          <w:kern w:val="2"/>
          <w:sz w:val="32"/>
          <w:szCs w:val="32"/>
          <w:lang w:eastAsia="zh-CN" w:bidi="ar-SA"/>
        </w:rPr>
        <w:t>”</w:t>
      </w:r>
      <w:r>
        <w:rPr>
          <w:rFonts w:eastAsia="仿宋_GB2312"/>
          <w:b w:val="0"/>
          <w:bCs w:val="0"/>
          <w:color w:val="auto"/>
          <w:kern w:val="2"/>
          <w:sz w:val="32"/>
          <w:szCs w:val="32"/>
          <w:lang w:eastAsia="zh-CN" w:bidi="ar-SA"/>
        </w:rPr>
        <w:t>制度，对业务不胜任、不担当不作为的干部</w:t>
      </w:r>
      <w:r>
        <w:rPr>
          <w:rFonts w:hint="eastAsia" w:eastAsia="仿宋_GB2312"/>
          <w:b w:val="0"/>
          <w:bCs w:val="0"/>
          <w:color w:val="auto"/>
          <w:kern w:val="2"/>
          <w:sz w:val="32"/>
          <w:szCs w:val="32"/>
          <w:lang w:eastAsia="zh-CN" w:bidi="ar-SA"/>
        </w:rPr>
        <w:t>“</w:t>
      </w:r>
      <w:r>
        <w:rPr>
          <w:rFonts w:eastAsia="仿宋_GB2312"/>
          <w:b w:val="0"/>
          <w:bCs w:val="0"/>
          <w:color w:val="auto"/>
          <w:kern w:val="2"/>
          <w:sz w:val="32"/>
          <w:szCs w:val="32"/>
          <w:lang w:eastAsia="zh-CN" w:bidi="ar-SA"/>
        </w:rPr>
        <w:t>召回</w:t>
      </w:r>
      <w:r>
        <w:rPr>
          <w:rFonts w:hint="eastAsia" w:eastAsia="仿宋_GB2312"/>
          <w:b w:val="0"/>
          <w:bCs w:val="0"/>
          <w:color w:val="auto"/>
          <w:kern w:val="2"/>
          <w:sz w:val="32"/>
          <w:szCs w:val="32"/>
          <w:lang w:eastAsia="zh-CN" w:bidi="ar-SA"/>
        </w:rPr>
        <w:t>”</w:t>
      </w:r>
      <w:r>
        <w:rPr>
          <w:rFonts w:eastAsia="仿宋_GB2312"/>
          <w:b w:val="0"/>
          <w:bCs w:val="0"/>
          <w:color w:val="auto"/>
          <w:kern w:val="2"/>
          <w:sz w:val="32"/>
          <w:szCs w:val="32"/>
          <w:lang w:eastAsia="zh-CN" w:bidi="ar-SA"/>
        </w:rPr>
        <w:t>培训，培训不合格或返岗后仍不作为的调离工作单位，3年内不得评先选优、晋升级别。对在全省年度评价排名或全省每次督查排名后5位的，在年度考核中予以扣分；评价排名后3位或两次督查排名均在后3位的，取消其年度考核优秀单位评选资格，对主要负责人进行约谈；年度评价排名末位或两次督查排名均在末位的，对责任部门主要负责人和分管负责人启动免职动议。</w:t>
      </w:r>
      <w:r>
        <w:rPr>
          <w:rFonts w:eastAsia="仿宋_GB2312"/>
          <w:b w:val="0"/>
          <w:bCs w:val="0"/>
          <w:color w:val="auto"/>
          <w:sz w:val="32"/>
          <w:szCs w:val="32"/>
          <w:lang w:eastAsia="zh-CN"/>
        </w:rPr>
        <w:t>多个部门共同负责的工作在全省年度评价或季度督查中排名靠后的，分清责任后，分别进行惩戒。对在改革创新过程中出现工作失误的，按程序进行</w:t>
      </w:r>
      <w:r>
        <w:rPr>
          <w:rFonts w:hint="eastAsia" w:eastAsia="仿宋_GB2312"/>
          <w:b w:val="0"/>
          <w:bCs w:val="0"/>
          <w:color w:val="auto"/>
          <w:sz w:val="32"/>
          <w:szCs w:val="32"/>
          <w:lang w:eastAsia="zh-CN"/>
        </w:rPr>
        <w:t>“</w:t>
      </w:r>
      <w:r>
        <w:rPr>
          <w:rFonts w:eastAsia="仿宋_GB2312"/>
          <w:b w:val="0"/>
          <w:bCs w:val="0"/>
          <w:color w:val="auto"/>
          <w:sz w:val="32"/>
          <w:szCs w:val="32"/>
          <w:lang w:eastAsia="zh-CN"/>
        </w:rPr>
        <w:t>容错免责</w:t>
      </w:r>
      <w:r>
        <w:rPr>
          <w:rFonts w:hint="eastAsia" w:eastAsia="仿宋_GB2312"/>
          <w:b w:val="0"/>
          <w:bCs w:val="0"/>
          <w:color w:val="auto"/>
          <w:sz w:val="32"/>
          <w:szCs w:val="32"/>
          <w:lang w:eastAsia="zh-CN"/>
        </w:rPr>
        <w:t>”</w:t>
      </w:r>
      <w:r>
        <w:rPr>
          <w:rFonts w:eastAsia="仿宋_GB2312"/>
          <w:b w:val="0"/>
          <w:bCs w:val="0"/>
          <w:color w:val="auto"/>
          <w:sz w:val="32"/>
          <w:szCs w:val="32"/>
          <w:lang w:eastAsia="zh-CN"/>
        </w:rPr>
        <w:t>。</w:t>
      </w:r>
      <w:r>
        <w:rPr>
          <w:rFonts w:hint="default" w:ascii="Times New Roman" w:hAnsi="Times New Roman" w:eastAsia="楷体_GB2312" w:cs="Times New Roman"/>
          <w:b w:val="0"/>
          <w:bCs w:val="0"/>
          <w:color w:val="auto"/>
          <w:kern w:val="2"/>
          <w:sz w:val="32"/>
          <w:szCs w:val="32"/>
          <w:lang w:val="en-US" w:eastAsia="zh-CN" w:bidi="ar-SA"/>
        </w:rPr>
        <w:t>〔牵头单位：区优化办、区纪委监委</w:t>
      </w:r>
      <w:r>
        <w:rPr>
          <w:rFonts w:hint="eastAsia" w:ascii="Times New Roman" w:hAnsi="Times New Roman" w:eastAsia="楷体_GB2312" w:cs="Times New Roman"/>
          <w:b w:val="0"/>
          <w:bCs w:val="0"/>
          <w:color w:val="auto"/>
          <w:kern w:val="2"/>
          <w:sz w:val="32"/>
          <w:szCs w:val="32"/>
          <w:lang w:val="en-US" w:eastAsia="zh-CN" w:bidi="ar-SA"/>
        </w:rPr>
        <w:t>机关</w:t>
      </w:r>
      <w:r>
        <w:rPr>
          <w:rFonts w:hint="default" w:ascii="Times New Roman" w:hAnsi="Times New Roman" w:eastAsia="楷体_GB2312" w:cs="Times New Roman"/>
          <w:b w:val="0"/>
          <w:bCs w:val="0"/>
          <w:color w:val="auto"/>
          <w:kern w:val="2"/>
          <w:sz w:val="32"/>
          <w:szCs w:val="32"/>
          <w:lang w:val="en-US" w:eastAsia="zh-CN" w:bidi="ar-SA"/>
        </w:rPr>
        <w:t>、区委组织部、区委办（</w:t>
      </w:r>
      <w:r>
        <w:rPr>
          <w:rFonts w:hint="eastAsia" w:ascii="Times New Roman" w:hAnsi="Times New Roman" w:eastAsia="楷体_GB2312" w:cs="Times New Roman"/>
          <w:b w:val="0"/>
          <w:bCs w:val="0"/>
          <w:color w:val="auto"/>
          <w:kern w:val="2"/>
          <w:sz w:val="32"/>
          <w:szCs w:val="32"/>
          <w:lang w:val="en-US" w:eastAsia="zh-CN" w:bidi="ar-SA"/>
        </w:rPr>
        <w:t>目标办</w:t>
      </w:r>
      <w:r>
        <w:rPr>
          <w:rFonts w:hint="default" w:ascii="Times New Roman" w:hAnsi="Times New Roman" w:eastAsia="楷体_GB2312" w:cs="Times New Roman"/>
          <w:b w:val="0"/>
          <w:bCs w:val="0"/>
          <w:color w:val="auto"/>
          <w:kern w:val="2"/>
          <w:sz w:val="32"/>
          <w:szCs w:val="32"/>
          <w:lang w:val="en-US" w:eastAsia="zh-CN" w:bidi="ar-SA"/>
        </w:rPr>
        <w:t>）；责任单位：区直各有关部门，各镇、街道、开发区；完成时限：及时推进，长期坚持〕</w:t>
      </w:r>
    </w:p>
    <w:p>
      <w:pPr>
        <w:pStyle w:val="12"/>
        <w:keepNext w:val="0"/>
        <w:keepLines w:val="0"/>
        <w:pageBreakBefore w:val="0"/>
        <w:widowControl w:val="0"/>
        <w:tabs>
          <w:tab w:val="left" w:pos="1285"/>
        </w:tabs>
        <w:kinsoku/>
        <w:wordWrap/>
        <w:overflowPunct/>
        <w:topLinePunct w:val="0"/>
        <w:autoSpaceDE/>
        <w:autoSpaceDN/>
        <w:bidi w:val="0"/>
        <w:adjustRightInd/>
        <w:spacing w:line="570" w:lineRule="exact"/>
        <w:ind w:firstLine="640" w:firstLineChars="200"/>
        <w:jc w:val="both"/>
        <w:textAlignment w:val="auto"/>
        <w:rPr>
          <w:rFonts w:ascii="Times New Roman" w:hAnsi="Times New Roman" w:eastAsia="仿宋_GB2312" w:cs="Times New Roman"/>
          <w:b w:val="0"/>
          <w:bCs w:val="0"/>
          <w:color w:val="auto"/>
          <w:sz w:val="32"/>
          <w:szCs w:val="32"/>
        </w:rPr>
      </w:pPr>
    </w:p>
    <w:p>
      <w:pPr>
        <w:keepNext w:val="0"/>
        <w:keepLines w:val="0"/>
        <w:pageBreakBefore w:val="0"/>
        <w:widowControl w:val="0"/>
        <w:kinsoku/>
        <w:wordWrap/>
        <w:overflowPunct/>
        <w:topLinePunct w:val="0"/>
        <w:autoSpaceDE/>
        <w:autoSpaceDN/>
        <w:bidi w:val="0"/>
        <w:adjustRightInd/>
        <w:snapToGrid w:val="0"/>
        <w:spacing w:line="570" w:lineRule="exact"/>
        <w:ind w:firstLine="640" w:firstLineChars="200"/>
        <w:textAlignment w:val="auto"/>
        <w:rPr>
          <w:rFonts w:eastAsia="仿宋_GB2312"/>
          <w:b w:val="0"/>
          <w:bCs w:val="0"/>
          <w:color w:val="auto"/>
          <w:sz w:val="32"/>
          <w:szCs w:val="32"/>
          <w:lang w:eastAsia="zh-CN"/>
        </w:rPr>
      </w:pPr>
      <w:r>
        <w:rPr>
          <w:rFonts w:eastAsia="仿宋_GB2312"/>
          <w:b w:val="0"/>
          <w:bCs w:val="0"/>
          <w:color w:val="auto"/>
          <w:sz w:val="32"/>
          <w:szCs w:val="32"/>
          <w:lang w:eastAsia="zh-CN"/>
        </w:rPr>
        <w:t>附件：鄂城区优化营商环境领导小组组成人员名单</w:t>
      </w:r>
    </w:p>
    <w:p>
      <w:pPr>
        <w:pStyle w:val="12"/>
        <w:tabs>
          <w:tab w:val="left" w:pos="1285"/>
        </w:tabs>
        <w:spacing w:line="560" w:lineRule="exact"/>
        <w:ind w:firstLine="0"/>
        <w:jc w:val="both"/>
        <w:rPr>
          <w:rFonts w:ascii="Times New Roman" w:hAnsi="Times New Roman" w:eastAsia="仿宋_GB2312" w:cs="Times New Roman"/>
          <w:b w:val="0"/>
          <w:bCs w:val="0"/>
          <w:color w:val="auto"/>
          <w:sz w:val="32"/>
          <w:szCs w:val="32"/>
        </w:rPr>
      </w:pPr>
    </w:p>
    <w:p>
      <w:pPr>
        <w:pStyle w:val="12"/>
        <w:spacing w:line="560" w:lineRule="exact"/>
        <w:ind w:left="660" w:firstLine="0"/>
        <w:jc w:val="both"/>
        <w:rPr>
          <w:rFonts w:ascii="Times New Roman" w:hAnsi="Times New Roman" w:eastAsia="仿宋_GB2312" w:cs="Times New Roman"/>
          <w:b w:val="0"/>
          <w:bCs w:val="0"/>
          <w:color w:val="auto"/>
          <w:sz w:val="32"/>
          <w:szCs w:val="32"/>
          <w:lang w:val="en-US" w:eastAsia="zh-CN"/>
        </w:rPr>
      </w:pPr>
    </w:p>
    <w:p>
      <w:pPr>
        <w:pStyle w:val="12"/>
        <w:spacing w:line="560" w:lineRule="exact"/>
        <w:ind w:left="660" w:firstLine="0"/>
        <w:jc w:val="both"/>
        <w:rPr>
          <w:rFonts w:ascii="Times New Roman" w:hAnsi="Times New Roman" w:eastAsia="仿宋_GB2312" w:cs="Times New Roman"/>
          <w:b w:val="0"/>
          <w:bCs w:val="0"/>
          <w:color w:val="auto"/>
          <w:sz w:val="32"/>
          <w:szCs w:val="32"/>
          <w:lang w:val="en-US" w:eastAsia="zh-CN"/>
        </w:rPr>
      </w:pPr>
    </w:p>
    <w:p>
      <w:pPr>
        <w:pStyle w:val="12"/>
        <w:spacing w:line="560" w:lineRule="exact"/>
        <w:ind w:left="660" w:firstLine="0"/>
        <w:jc w:val="both"/>
        <w:rPr>
          <w:rFonts w:ascii="Times New Roman" w:hAnsi="Times New Roman" w:eastAsia="仿宋_GB2312" w:cs="Times New Roman"/>
          <w:b w:val="0"/>
          <w:bCs w:val="0"/>
          <w:color w:val="auto"/>
          <w:sz w:val="32"/>
          <w:szCs w:val="32"/>
          <w:lang w:val="en-US" w:eastAsia="zh-CN"/>
        </w:rPr>
      </w:pPr>
    </w:p>
    <w:p>
      <w:pPr>
        <w:pStyle w:val="12"/>
        <w:spacing w:line="560" w:lineRule="exact"/>
        <w:ind w:firstLine="0"/>
        <w:jc w:val="both"/>
        <w:rPr>
          <w:rFonts w:ascii="Times New Roman" w:hAnsi="Times New Roman" w:eastAsia="仿宋_GB2312" w:cs="Times New Roman"/>
          <w:b w:val="0"/>
          <w:bCs w:val="0"/>
          <w:color w:val="auto"/>
          <w:sz w:val="32"/>
          <w:szCs w:val="32"/>
          <w:lang w:val="en-US" w:eastAsia="zh-CN"/>
        </w:rPr>
      </w:pPr>
    </w:p>
    <w:p>
      <w:pPr>
        <w:pStyle w:val="12"/>
        <w:spacing w:line="560" w:lineRule="exact"/>
        <w:ind w:firstLine="0"/>
        <w:jc w:val="both"/>
        <w:rPr>
          <w:rFonts w:ascii="Times New Roman" w:hAnsi="Times New Roman" w:eastAsia="仿宋_GB2312" w:cs="Times New Roman"/>
          <w:b w:val="0"/>
          <w:bCs w:val="0"/>
          <w:color w:val="auto"/>
          <w:sz w:val="32"/>
          <w:szCs w:val="32"/>
          <w:lang w:val="en-US" w:eastAsia="zh-CN"/>
        </w:rPr>
      </w:pPr>
    </w:p>
    <w:p>
      <w:pPr>
        <w:rPr>
          <w:rFonts w:eastAsia="黑体"/>
          <w:b w:val="0"/>
          <w:bCs w:val="0"/>
          <w:color w:val="auto"/>
          <w:spacing w:val="6"/>
          <w:kern w:val="2"/>
          <w:sz w:val="32"/>
          <w:szCs w:val="32"/>
          <w:lang w:eastAsia="zh-CN" w:bidi="ar-SA"/>
        </w:rPr>
      </w:pPr>
      <w:r>
        <w:rPr>
          <w:rFonts w:eastAsia="黑体"/>
          <w:b w:val="0"/>
          <w:bCs w:val="0"/>
          <w:color w:val="auto"/>
          <w:spacing w:val="6"/>
          <w:kern w:val="2"/>
          <w:sz w:val="32"/>
          <w:szCs w:val="32"/>
          <w:lang w:eastAsia="zh-CN" w:bidi="ar-SA"/>
        </w:rPr>
        <w:br w:type="page"/>
      </w:r>
    </w:p>
    <w:p>
      <w:pPr>
        <w:snapToGrid w:val="0"/>
        <w:spacing w:line="560" w:lineRule="exact"/>
        <w:jc w:val="both"/>
        <w:rPr>
          <w:rFonts w:eastAsia="仿宋_GB2312"/>
          <w:b w:val="0"/>
          <w:bCs w:val="0"/>
          <w:color w:val="auto"/>
          <w:sz w:val="32"/>
          <w:szCs w:val="32"/>
          <w:lang w:eastAsia="zh-CN"/>
        </w:rPr>
      </w:pPr>
      <w:r>
        <w:rPr>
          <w:rFonts w:eastAsia="黑体"/>
          <w:b w:val="0"/>
          <w:bCs w:val="0"/>
          <w:color w:val="auto"/>
          <w:spacing w:val="6"/>
          <w:kern w:val="2"/>
          <w:sz w:val="32"/>
          <w:szCs w:val="32"/>
          <w:lang w:eastAsia="zh-CN" w:bidi="ar-SA"/>
        </w:rPr>
        <w:t>附件</w:t>
      </w:r>
    </w:p>
    <w:p>
      <w:pPr>
        <w:snapToGrid w:val="0"/>
        <w:spacing w:line="560" w:lineRule="exact"/>
        <w:jc w:val="center"/>
        <w:rPr>
          <w:rFonts w:eastAsia="方正小标宋简体"/>
          <w:b w:val="0"/>
          <w:bCs w:val="0"/>
          <w:color w:val="auto"/>
          <w:spacing w:val="6"/>
          <w:w w:val="95"/>
          <w:sz w:val="44"/>
          <w:szCs w:val="44"/>
          <w:lang w:eastAsia="zh-CN"/>
        </w:rPr>
      </w:pPr>
    </w:p>
    <w:p>
      <w:pPr>
        <w:snapToGrid w:val="0"/>
        <w:spacing w:line="560" w:lineRule="exact"/>
        <w:jc w:val="center"/>
        <w:rPr>
          <w:rFonts w:eastAsia="方正小标宋简体"/>
          <w:b w:val="0"/>
          <w:bCs w:val="0"/>
          <w:color w:val="auto"/>
          <w:spacing w:val="6"/>
          <w:w w:val="95"/>
          <w:sz w:val="44"/>
          <w:szCs w:val="44"/>
          <w:lang w:eastAsia="zh-CN"/>
        </w:rPr>
      </w:pPr>
      <w:r>
        <w:rPr>
          <w:rFonts w:eastAsia="方正小标宋简体"/>
          <w:b w:val="0"/>
          <w:bCs w:val="0"/>
          <w:color w:val="auto"/>
          <w:spacing w:val="6"/>
          <w:w w:val="95"/>
          <w:sz w:val="44"/>
          <w:szCs w:val="44"/>
          <w:lang w:eastAsia="zh-CN"/>
        </w:rPr>
        <w:t>鄂城区优化营商环境领导小组组成人员名单</w:t>
      </w:r>
    </w:p>
    <w:p>
      <w:pPr>
        <w:snapToGrid w:val="0"/>
        <w:spacing w:line="560" w:lineRule="exact"/>
        <w:ind w:firstLine="664" w:firstLineChars="200"/>
        <w:rPr>
          <w:rFonts w:eastAsia="仿宋_GB2312"/>
          <w:b w:val="0"/>
          <w:bCs w:val="0"/>
          <w:color w:val="auto"/>
          <w:spacing w:val="6"/>
          <w:sz w:val="32"/>
          <w:szCs w:val="32"/>
          <w:lang w:eastAsia="zh-CN"/>
        </w:rPr>
      </w:pPr>
    </w:p>
    <w:p>
      <w:pPr>
        <w:keepNext w:val="0"/>
        <w:keepLines w:val="0"/>
        <w:pageBreakBefore w:val="0"/>
        <w:widowControl w:val="0"/>
        <w:kinsoku/>
        <w:wordWrap/>
        <w:overflowPunct/>
        <w:topLinePunct w:val="0"/>
        <w:autoSpaceDE/>
        <w:autoSpaceDN/>
        <w:bidi w:val="0"/>
        <w:adjustRightInd/>
        <w:snapToGrid w:val="0"/>
        <w:spacing w:line="570" w:lineRule="exact"/>
        <w:ind w:firstLine="664" w:firstLineChars="200"/>
        <w:textAlignment w:val="auto"/>
        <w:rPr>
          <w:rFonts w:eastAsia="黑体"/>
          <w:b w:val="0"/>
          <w:bCs w:val="0"/>
          <w:color w:val="auto"/>
          <w:spacing w:val="6"/>
          <w:sz w:val="32"/>
          <w:szCs w:val="32"/>
          <w:lang w:eastAsia="zh-CN"/>
        </w:rPr>
      </w:pPr>
      <w:r>
        <w:rPr>
          <w:rFonts w:eastAsia="黑体"/>
          <w:b w:val="0"/>
          <w:bCs w:val="0"/>
          <w:color w:val="auto"/>
          <w:spacing w:val="6"/>
          <w:sz w:val="32"/>
          <w:szCs w:val="32"/>
          <w:lang w:eastAsia="zh-CN"/>
        </w:rPr>
        <w:t xml:space="preserve">组    </w:t>
      </w:r>
      <w:r>
        <w:rPr>
          <w:rFonts w:eastAsia="黑体"/>
          <w:b w:val="0"/>
          <w:bCs w:val="0"/>
          <w:color w:val="auto"/>
          <w:spacing w:val="6"/>
          <w:sz w:val="28"/>
          <w:szCs w:val="28"/>
          <w:lang w:eastAsia="zh-CN"/>
        </w:rPr>
        <w:t xml:space="preserve">  </w:t>
      </w:r>
      <w:r>
        <w:rPr>
          <w:rFonts w:eastAsia="黑体"/>
          <w:b w:val="0"/>
          <w:bCs w:val="0"/>
          <w:color w:val="auto"/>
          <w:spacing w:val="6"/>
          <w:sz w:val="32"/>
          <w:szCs w:val="32"/>
          <w:lang w:eastAsia="zh-CN"/>
        </w:rPr>
        <w:t>长：</w:t>
      </w:r>
      <w:r>
        <w:rPr>
          <w:rFonts w:eastAsia="仿宋_GB2312"/>
          <w:b w:val="0"/>
          <w:bCs w:val="0"/>
          <w:color w:val="auto"/>
          <w:spacing w:val="6"/>
          <w:sz w:val="32"/>
          <w:szCs w:val="32"/>
          <w:lang w:eastAsia="zh-CN"/>
        </w:rPr>
        <w:t>刘厚文</w:t>
      </w:r>
      <w:r>
        <w:rPr>
          <w:rFonts w:hint="eastAsia" w:eastAsia="仿宋_GB2312"/>
          <w:b w:val="0"/>
          <w:bCs w:val="0"/>
          <w:color w:val="auto"/>
          <w:spacing w:val="6"/>
          <w:sz w:val="32"/>
          <w:szCs w:val="32"/>
          <w:lang w:eastAsia="zh-CN"/>
        </w:rPr>
        <w:t xml:space="preserve">  </w:t>
      </w:r>
      <w:r>
        <w:rPr>
          <w:rFonts w:eastAsia="仿宋_GB2312"/>
          <w:b w:val="0"/>
          <w:bCs w:val="0"/>
          <w:color w:val="auto"/>
          <w:spacing w:val="6"/>
          <w:sz w:val="32"/>
          <w:szCs w:val="32"/>
          <w:lang w:eastAsia="zh-CN"/>
        </w:rPr>
        <w:t>区委书记</w:t>
      </w:r>
    </w:p>
    <w:p>
      <w:pPr>
        <w:keepNext w:val="0"/>
        <w:keepLines w:val="0"/>
        <w:pageBreakBefore w:val="0"/>
        <w:widowControl w:val="0"/>
        <w:kinsoku/>
        <w:wordWrap/>
        <w:overflowPunct/>
        <w:topLinePunct w:val="0"/>
        <w:autoSpaceDE/>
        <w:autoSpaceDN/>
        <w:bidi w:val="0"/>
        <w:adjustRightInd/>
        <w:snapToGrid w:val="0"/>
        <w:spacing w:line="570" w:lineRule="exact"/>
        <w:ind w:firstLine="2656" w:firstLineChars="800"/>
        <w:textAlignment w:val="auto"/>
        <w:rPr>
          <w:rFonts w:eastAsia="仿宋_GB2312"/>
          <w:b w:val="0"/>
          <w:bCs w:val="0"/>
          <w:color w:val="auto"/>
          <w:spacing w:val="6"/>
          <w:sz w:val="32"/>
          <w:szCs w:val="32"/>
          <w:lang w:eastAsia="zh-CN"/>
        </w:rPr>
      </w:pPr>
      <w:r>
        <w:rPr>
          <w:rFonts w:eastAsia="仿宋_GB2312"/>
          <w:b w:val="0"/>
          <w:bCs w:val="0"/>
          <w:color w:val="auto"/>
          <w:spacing w:val="6"/>
          <w:sz w:val="32"/>
          <w:szCs w:val="32"/>
          <w:lang w:eastAsia="zh-CN"/>
        </w:rPr>
        <w:t>董国平</w:t>
      </w:r>
      <w:r>
        <w:rPr>
          <w:rFonts w:hint="eastAsia" w:eastAsia="仿宋_GB2312"/>
          <w:b w:val="0"/>
          <w:bCs w:val="0"/>
          <w:color w:val="auto"/>
          <w:spacing w:val="6"/>
          <w:sz w:val="32"/>
          <w:szCs w:val="32"/>
          <w:lang w:eastAsia="zh-CN"/>
        </w:rPr>
        <w:t xml:space="preserve">  </w:t>
      </w:r>
      <w:r>
        <w:rPr>
          <w:rFonts w:eastAsia="仿宋_GB2312"/>
          <w:b w:val="0"/>
          <w:bCs w:val="0"/>
          <w:color w:val="auto"/>
          <w:spacing w:val="6"/>
          <w:sz w:val="32"/>
          <w:szCs w:val="32"/>
          <w:lang w:eastAsia="zh-CN"/>
        </w:rPr>
        <w:t>区委副书记、</w:t>
      </w:r>
      <w:r>
        <w:rPr>
          <w:rFonts w:hint="eastAsia" w:eastAsia="仿宋_GB2312"/>
          <w:b w:val="0"/>
          <w:bCs w:val="0"/>
          <w:color w:val="auto"/>
          <w:spacing w:val="6"/>
          <w:sz w:val="32"/>
          <w:szCs w:val="32"/>
          <w:lang w:eastAsia="zh-CN"/>
        </w:rPr>
        <w:t>区政府</w:t>
      </w:r>
      <w:r>
        <w:rPr>
          <w:rFonts w:eastAsia="仿宋_GB2312"/>
          <w:b w:val="0"/>
          <w:bCs w:val="0"/>
          <w:color w:val="auto"/>
          <w:spacing w:val="6"/>
          <w:sz w:val="32"/>
          <w:szCs w:val="32"/>
          <w:lang w:eastAsia="zh-CN"/>
        </w:rPr>
        <w:t>区长</w:t>
      </w:r>
    </w:p>
    <w:p>
      <w:pPr>
        <w:keepNext w:val="0"/>
        <w:keepLines w:val="0"/>
        <w:pageBreakBefore w:val="0"/>
        <w:widowControl w:val="0"/>
        <w:kinsoku/>
        <w:wordWrap/>
        <w:overflowPunct/>
        <w:topLinePunct w:val="0"/>
        <w:autoSpaceDE/>
        <w:autoSpaceDN/>
        <w:bidi w:val="0"/>
        <w:adjustRightInd/>
        <w:snapToGrid w:val="0"/>
        <w:spacing w:line="570" w:lineRule="exact"/>
        <w:ind w:firstLine="664" w:firstLineChars="200"/>
        <w:textAlignment w:val="auto"/>
        <w:rPr>
          <w:rFonts w:eastAsia="仿宋_GB2312"/>
          <w:b w:val="0"/>
          <w:bCs w:val="0"/>
          <w:color w:val="auto"/>
          <w:spacing w:val="6"/>
          <w:sz w:val="32"/>
          <w:szCs w:val="32"/>
          <w:lang w:eastAsia="zh-CN"/>
        </w:rPr>
      </w:pPr>
      <w:r>
        <w:rPr>
          <w:rFonts w:eastAsia="黑体"/>
          <w:b w:val="0"/>
          <w:bCs w:val="0"/>
          <w:color w:val="auto"/>
          <w:spacing w:val="6"/>
          <w:sz w:val="32"/>
          <w:szCs w:val="32"/>
          <w:lang w:eastAsia="zh-CN"/>
        </w:rPr>
        <w:t>常务副组长</w:t>
      </w:r>
      <w:r>
        <w:rPr>
          <w:rFonts w:hint="eastAsia" w:eastAsia="黑体"/>
          <w:b w:val="0"/>
          <w:bCs w:val="0"/>
          <w:color w:val="auto"/>
          <w:spacing w:val="6"/>
          <w:sz w:val="32"/>
          <w:szCs w:val="32"/>
          <w:lang w:eastAsia="zh-CN"/>
        </w:rPr>
        <w:t>：</w:t>
      </w:r>
      <w:r>
        <w:rPr>
          <w:rFonts w:eastAsia="仿宋_GB2312"/>
          <w:b w:val="0"/>
          <w:bCs w:val="0"/>
          <w:color w:val="auto"/>
          <w:spacing w:val="6"/>
          <w:sz w:val="32"/>
          <w:szCs w:val="32"/>
          <w:lang w:eastAsia="zh-CN"/>
        </w:rPr>
        <w:t>许中流</w:t>
      </w:r>
      <w:r>
        <w:rPr>
          <w:rFonts w:hint="eastAsia" w:eastAsia="仿宋_GB2312"/>
          <w:b w:val="0"/>
          <w:bCs w:val="0"/>
          <w:color w:val="auto"/>
          <w:spacing w:val="6"/>
          <w:sz w:val="32"/>
          <w:szCs w:val="32"/>
          <w:lang w:eastAsia="zh-CN"/>
        </w:rPr>
        <w:t xml:space="preserve">  </w:t>
      </w:r>
      <w:r>
        <w:rPr>
          <w:rFonts w:eastAsia="仿宋_GB2312"/>
          <w:b w:val="0"/>
          <w:bCs w:val="0"/>
          <w:color w:val="auto"/>
          <w:spacing w:val="6"/>
          <w:sz w:val="32"/>
          <w:szCs w:val="32"/>
          <w:lang w:eastAsia="zh-CN"/>
        </w:rPr>
        <w:t>区委常委、</w:t>
      </w:r>
      <w:r>
        <w:rPr>
          <w:rFonts w:hint="eastAsia" w:eastAsia="仿宋_GB2312"/>
          <w:b w:val="0"/>
          <w:bCs w:val="0"/>
          <w:color w:val="auto"/>
          <w:spacing w:val="6"/>
          <w:sz w:val="32"/>
          <w:szCs w:val="32"/>
          <w:lang w:eastAsia="zh-CN"/>
        </w:rPr>
        <w:t>区政府</w:t>
      </w:r>
      <w:r>
        <w:rPr>
          <w:rFonts w:eastAsia="仿宋_GB2312"/>
          <w:b w:val="0"/>
          <w:bCs w:val="0"/>
          <w:color w:val="auto"/>
          <w:spacing w:val="6"/>
          <w:sz w:val="32"/>
          <w:szCs w:val="32"/>
          <w:lang w:eastAsia="zh-CN"/>
        </w:rPr>
        <w:t>常务副区长</w:t>
      </w:r>
    </w:p>
    <w:p>
      <w:pPr>
        <w:keepNext w:val="0"/>
        <w:keepLines w:val="0"/>
        <w:pageBreakBefore w:val="0"/>
        <w:widowControl w:val="0"/>
        <w:kinsoku/>
        <w:wordWrap/>
        <w:overflowPunct/>
        <w:topLinePunct w:val="0"/>
        <w:autoSpaceDE/>
        <w:autoSpaceDN/>
        <w:bidi w:val="0"/>
        <w:adjustRightInd/>
        <w:snapToGrid w:val="0"/>
        <w:spacing w:line="570" w:lineRule="exact"/>
        <w:ind w:firstLine="652" w:firstLineChars="200"/>
        <w:textAlignment w:val="auto"/>
        <w:rPr>
          <w:rFonts w:eastAsia="仿宋_GB2312"/>
          <w:b w:val="0"/>
          <w:bCs w:val="0"/>
          <w:color w:val="auto"/>
          <w:spacing w:val="6"/>
          <w:sz w:val="32"/>
          <w:szCs w:val="32"/>
          <w:lang w:eastAsia="zh-CN"/>
        </w:rPr>
      </w:pPr>
      <w:r>
        <w:rPr>
          <w:rFonts w:eastAsia="黑体"/>
          <w:b w:val="0"/>
          <w:bCs w:val="0"/>
          <w:color w:val="auto"/>
          <w:spacing w:val="3"/>
          <w:sz w:val="32"/>
          <w:szCs w:val="32"/>
          <w:lang w:eastAsia="zh-CN"/>
        </w:rPr>
        <w:t xml:space="preserve">副  组  </w:t>
      </w:r>
      <w:r>
        <w:rPr>
          <w:rFonts w:eastAsia="黑体"/>
          <w:b w:val="0"/>
          <w:bCs w:val="0"/>
          <w:color w:val="auto"/>
          <w:spacing w:val="6"/>
          <w:sz w:val="32"/>
          <w:szCs w:val="32"/>
          <w:lang w:eastAsia="zh-CN"/>
        </w:rPr>
        <w:t>长</w:t>
      </w:r>
      <w:r>
        <w:rPr>
          <w:rFonts w:hint="eastAsia" w:eastAsia="黑体"/>
          <w:b w:val="0"/>
          <w:bCs w:val="0"/>
          <w:color w:val="auto"/>
          <w:spacing w:val="6"/>
          <w:sz w:val="32"/>
          <w:szCs w:val="32"/>
          <w:lang w:eastAsia="zh-CN"/>
        </w:rPr>
        <w:t>：</w:t>
      </w:r>
      <w:r>
        <w:rPr>
          <w:rFonts w:eastAsia="仿宋_GB2312"/>
          <w:b w:val="0"/>
          <w:bCs w:val="0"/>
          <w:color w:val="auto"/>
          <w:spacing w:val="6"/>
          <w:sz w:val="32"/>
          <w:szCs w:val="32"/>
          <w:lang w:eastAsia="zh-CN"/>
        </w:rPr>
        <w:t xml:space="preserve">何  彬  </w:t>
      </w:r>
      <w:r>
        <w:rPr>
          <w:rFonts w:hint="eastAsia" w:eastAsia="仿宋_GB2312"/>
          <w:b w:val="0"/>
          <w:bCs w:val="0"/>
          <w:color w:val="auto"/>
          <w:spacing w:val="6"/>
          <w:sz w:val="32"/>
          <w:szCs w:val="32"/>
          <w:lang w:eastAsia="zh-CN"/>
        </w:rPr>
        <w:t>区政府</w:t>
      </w:r>
      <w:r>
        <w:rPr>
          <w:rFonts w:eastAsia="仿宋_GB2312"/>
          <w:b w:val="0"/>
          <w:bCs w:val="0"/>
          <w:color w:val="auto"/>
          <w:spacing w:val="6"/>
          <w:sz w:val="32"/>
          <w:szCs w:val="32"/>
          <w:lang w:eastAsia="zh-CN"/>
        </w:rPr>
        <w:t>副区长</w:t>
      </w:r>
    </w:p>
    <w:p>
      <w:pPr>
        <w:keepNext w:val="0"/>
        <w:keepLines w:val="0"/>
        <w:pageBreakBefore w:val="0"/>
        <w:widowControl w:val="0"/>
        <w:kinsoku/>
        <w:wordWrap/>
        <w:overflowPunct/>
        <w:topLinePunct w:val="0"/>
        <w:autoSpaceDE/>
        <w:autoSpaceDN/>
        <w:bidi w:val="0"/>
        <w:adjustRightInd/>
        <w:snapToGrid w:val="0"/>
        <w:spacing w:line="570" w:lineRule="exact"/>
        <w:ind w:firstLine="2656" w:firstLineChars="800"/>
        <w:textAlignment w:val="auto"/>
        <w:rPr>
          <w:rFonts w:eastAsia="仿宋_GB2312"/>
          <w:b w:val="0"/>
          <w:bCs w:val="0"/>
          <w:color w:val="auto"/>
          <w:spacing w:val="6"/>
          <w:sz w:val="32"/>
          <w:szCs w:val="32"/>
          <w:lang w:eastAsia="zh-CN"/>
        </w:rPr>
      </w:pPr>
      <w:r>
        <w:rPr>
          <w:rFonts w:eastAsia="仿宋_GB2312"/>
          <w:b w:val="0"/>
          <w:bCs w:val="0"/>
          <w:color w:val="auto"/>
          <w:spacing w:val="6"/>
          <w:sz w:val="32"/>
          <w:szCs w:val="32"/>
          <w:lang w:eastAsia="zh-CN"/>
        </w:rPr>
        <w:t xml:space="preserve">姜全君  </w:t>
      </w:r>
      <w:r>
        <w:rPr>
          <w:rFonts w:hint="eastAsia" w:eastAsia="仿宋_GB2312"/>
          <w:b w:val="0"/>
          <w:bCs w:val="0"/>
          <w:color w:val="auto"/>
          <w:spacing w:val="6"/>
          <w:sz w:val="32"/>
          <w:szCs w:val="32"/>
          <w:lang w:eastAsia="zh-CN"/>
        </w:rPr>
        <w:t>区政府</w:t>
      </w:r>
      <w:r>
        <w:rPr>
          <w:rFonts w:eastAsia="仿宋_GB2312"/>
          <w:b w:val="0"/>
          <w:bCs w:val="0"/>
          <w:color w:val="auto"/>
          <w:spacing w:val="6"/>
          <w:sz w:val="32"/>
          <w:szCs w:val="32"/>
          <w:lang w:eastAsia="zh-CN"/>
        </w:rPr>
        <w:t>副区长</w:t>
      </w:r>
    </w:p>
    <w:p>
      <w:pPr>
        <w:keepNext w:val="0"/>
        <w:keepLines w:val="0"/>
        <w:pageBreakBefore w:val="0"/>
        <w:widowControl w:val="0"/>
        <w:kinsoku/>
        <w:wordWrap/>
        <w:overflowPunct/>
        <w:topLinePunct w:val="0"/>
        <w:autoSpaceDE/>
        <w:autoSpaceDN/>
        <w:bidi w:val="0"/>
        <w:adjustRightInd/>
        <w:snapToGrid w:val="0"/>
        <w:spacing w:line="570" w:lineRule="exact"/>
        <w:ind w:right="-574" w:rightChars="-239" w:firstLine="2656" w:firstLineChars="800"/>
        <w:textAlignment w:val="auto"/>
        <w:rPr>
          <w:rFonts w:eastAsia="仿宋_GB2312"/>
          <w:b w:val="0"/>
          <w:bCs w:val="0"/>
          <w:color w:val="auto"/>
          <w:spacing w:val="6"/>
          <w:sz w:val="32"/>
          <w:szCs w:val="32"/>
          <w:lang w:eastAsia="zh-CN"/>
        </w:rPr>
      </w:pPr>
      <w:r>
        <w:rPr>
          <w:rFonts w:eastAsia="仿宋_GB2312"/>
          <w:b w:val="0"/>
          <w:bCs w:val="0"/>
          <w:color w:val="auto"/>
          <w:spacing w:val="6"/>
          <w:sz w:val="32"/>
          <w:szCs w:val="32"/>
          <w:lang w:eastAsia="zh-CN"/>
        </w:rPr>
        <w:t xml:space="preserve">吴卫东  </w:t>
      </w:r>
      <w:r>
        <w:rPr>
          <w:rFonts w:hint="eastAsia" w:eastAsia="仿宋_GB2312"/>
          <w:b w:val="0"/>
          <w:bCs w:val="0"/>
          <w:color w:val="auto"/>
          <w:spacing w:val="6"/>
          <w:sz w:val="32"/>
          <w:szCs w:val="32"/>
          <w:lang w:eastAsia="zh-CN"/>
        </w:rPr>
        <w:t>区政府</w:t>
      </w:r>
      <w:r>
        <w:rPr>
          <w:rFonts w:eastAsia="仿宋_GB2312"/>
          <w:b w:val="0"/>
          <w:bCs w:val="0"/>
          <w:color w:val="auto"/>
          <w:spacing w:val="6"/>
          <w:sz w:val="32"/>
          <w:szCs w:val="32"/>
          <w:lang w:eastAsia="zh-CN"/>
        </w:rPr>
        <w:t>副区长、区公安分局局长</w:t>
      </w:r>
    </w:p>
    <w:p>
      <w:pPr>
        <w:keepNext w:val="0"/>
        <w:keepLines w:val="0"/>
        <w:pageBreakBefore w:val="0"/>
        <w:widowControl w:val="0"/>
        <w:kinsoku/>
        <w:wordWrap/>
        <w:overflowPunct/>
        <w:topLinePunct w:val="0"/>
        <w:autoSpaceDE/>
        <w:autoSpaceDN/>
        <w:bidi w:val="0"/>
        <w:adjustRightInd/>
        <w:snapToGrid w:val="0"/>
        <w:spacing w:line="570" w:lineRule="exact"/>
        <w:ind w:firstLine="2656" w:firstLineChars="800"/>
        <w:textAlignment w:val="auto"/>
        <w:rPr>
          <w:rFonts w:eastAsia="仿宋_GB2312"/>
          <w:b w:val="0"/>
          <w:bCs w:val="0"/>
          <w:color w:val="auto"/>
          <w:spacing w:val="6"/>
          <w:sz w:val="32"/>
          <w:szCs w:val="32"/>
          <w:lang w:eastAsia="zh-CN"/>
        </w:rPr>
      </w:pPr>
      <w:r>
        <w:rPr>
          <w:rFonts w:eastAsia="仿宋_GB2312"/>
          <w:b w:val="0"/>
          <w:bCs w:val="0"/>
          <w:color w:val="auto"/>
          <w:spacing w:val="6"/>
          <w:sz w:val="32"/>
          <w:szCs w:val="32"/>
          <w:lang w:eastAsia="zh-CN"/>
        </w:rPr>
        <w:t xml:space="preserve">何建萍  </w:t>
      </w:r>
      <w:r>
        <w:rPr>
          <w:rFonts w:hint="eastAsia" w:eastAsia="仿宋_GB2312"/>
          <w:b w:val="0"/>
          <w:bCs w:val="0"/>
          <w:color w:val="auto"/>
          <w:spacing w:val="6"/>
          <w:sz w:val="32"/>
          <w:szCs w:val="32"/>
          <w:lang w:eastAsia="zh-CN"/>
        </w:rPr>
        <w:t>区政府</w:t>
      </w:r>
      <w:r>
        <w:rPr>
          <w:rFonts w:eastAsia="仿宋_GB2312"/>
          <w:b w:val="0"/>
          <w:bCs w:val="0"/>
          <w:color w:val="auto"/>
          <w:spacing w:val="6"/>
          <w:sz w:val="32"/>
          <w:szCs w:val="32"/>
          <w:lang w:eastAsia="zh-CN"/>
        </w:rPr>
        <w:t>副区长</w:t>
      </w:r>
    </w:p>
    <w:p>
      <w:pPr>
        <w:keepNext w:val="0"/>
        <w:keepLines w:val="0"/>
        <w:pageBreakBefore w:val="0"/>
        <w:widowControl w:val="0"/>
        <w:kinsoku/>
        <w:wordWrap/>
        <w:overflowPunct/>
        <w:topLinePunct w:val="0"/>
        <w:autoSpaceDE/>
        <w:autoSpaceDN/>
        <w:bidi w:val="0"/>
        <w:adjustRightInd/>
        <w:snapToGrid w:val="0"/>
        <w:spacing w:line="570" w:lineRule="exact"/>
        <w:ind w:firstLine="2656" w:firstLineChars="800"/>
        <w:textAlignment w:val="auto"/>
        <w:rPr>
          <w:rFonts w:eastAsia="仿宋_GB2312"/>
          <w:b w:val="0"/>
          <w:bCs w:val="0"/>
          <w:color w:val="auto"/>
          <w:spacing w:val="6"/>
          <w:sz w:val="32"/>
          <w:szCs w:val="32"/>
          <w:lang w:eastAsia="zh-CN"/>
        </w:rPr>
      </w:pPr>
      <w:r>
        <w:rPr>
          <w:rFonts w:eastAsia="仿宋_GB2312"/>
          <w:b w:val="0"/>
          <w:bCs w:val="0"/>
          <w:color w:val="auto"/>
          <w:spacing w:val="6"/>
          <w:sz w:val="32"/>
          <w:szCs w:val="32"/>
          <w:lang w:eastAsia="zh-CN"/>
        </w:rPr>
        <w:t xml:space="preserve">杨  方  </w:t>
      </w:r>
      <w:r>
        <w:rPr>
          <w:rFonts w:hint="eastAsia" w:eastAsia="仿宋_GB2312"/>
          <w:b w:val="0"/>
          <w:bCs w:val="0"/>
          <w:color w:val="auto"/>
          <w:spacing w:val="6"/>
          <w:sz w:val="32"/>
          <w:szCs w:val="32"/>
          <w:lang w:eastAsia="zh-CN"/>
        </w:rPr>
        <w:t>区政府</w:t>
      </w:r>
      <w:r>
        <w:rPr>
          <w:rFonts w:eastAsia="仿宋_GB2312"/>
          <w:b w:val="0"/>
          <w:bCs w:val="0"/>
          <w:color w:val="auto"/>
          <w:spacing w:val="6"/>
          <w:sz w:val="32"/>
          <w:szCs w:val="32"/>
          <w:lang w:eastAsia="zh-CN"/>
        </w:rPr>
        <w:t>副区长</w:t>
      </w:r>
    </w:p>
    <w:p>
      <w:pPr>
        <w:keepNext w:val="0"/>
        <w:keepLines w:val="0"/>
        <w:pageBreakBefore w:val="0"/>
        <w:widowControl w:val="0"/>
        <w:kinsoku/>
        <w:wordWrap/>
        <w:overflowPunct/>
        <w:topLinePunct w:val="0"/>
        <w:autoSpaceDE/>
        <w:autoSpaceDN/>
        <w:bidi w:val="0"/>
        <w:adjustRightInd/>
        <w:snapToGrid w:val="0"/>
        <w:spacing w:line="570" w:lineRule="exact"/>
        <w:ind w:firstLine="2656" w:firstLineChars="800"/>
        <w:textAlignment w:val="auto"/>
        <w:rPr>
          <w:rFonts w:eastAsia="仿宋_GB2312"/>
          <w:b w:val="0"/>
          <w:bCs w:val="0"/>
          <w:color w:val="auto"/>
          <w:spacing w:val="6"/>
          <w:sz w:val="32"/>
          <w:szCs w:val="32"/>
          <w:lang w:eastAsia="zh-CN"/>
        </w:rPr>
      </w:pPr>
      <w:r>
        <w:rPr>
          <w:rFonts w:eastAsia="仿宋_GB2312"/>
          <w:b w:val="0"/>
          <w:bCs w:val="0"/>
          <w:color w:val="auto"/>
          <w:spacing w:val="6"/>
          <w:sz w:val="32"/>
          <w:szCs w:val="32"/>
          <w:lang w:eastAsia="zh-CN"/>
        </w:rPr>
        <w:t>周国旗</w:t>
      </w:r>
      <w:r>
        <w:rPr>
          <w:rFonts w:hint="eastAsia" w:eastAsia="仿宋_GB2312"/>
          <w:b w:val="0"/>
          <w:bCs w:val="0"/>
          <w:color w:val="auto"/>
          <w:spacing w:val="6"/>
          <w:sz w:val="32"/>
          <w:szCs w:val="32"/>
          <w:lang w:eastAsia="zh-CN"/>
        </w:rPr>
        <w:t xml:space="preserve">  </w:t>
      </w:r>
      <w:r>
        <w:rPr>
          <w:rFonts w:eastAsia="仿宋_GB2312"/>
          <w:b w:val="0"/>
          <w:bCs w:val="0"/>
          <w:color w:val="auto"/>
          <w:spacing w:val="6"/>
          <w:sz w:val="32"/>
          <w:szCs w:val="32"/>
          <w:lang w:eastAsia="zh-CN"/>
        </w:rPr>
        <w:t>区法院院长</w:t>
      </w:r>
    </w:p>
    <w:p>
      <w:pPr>
        <w:keepNext w:val="0"/>
        <w:keepLines w:val="0"/>
        <w:pageBreakBefore w:val="0"/>
        <w:widowControl w:val="0"/>
        <w:kinsoku/>
        <w:wordWrap/>
        <w:overflowPunct/>
        <w:topLinePunct w:val="0"/>
        <w:autoSpaceDE/>
        <w:autoSpaceDN/>
        <w:bidi w:val="0"/>
        <w:adjustRightInd/>
        <w:snapToGrid w:val="0"/>
        <w:spacing w:line="570" w:lineRule="exact"/>
        <w:ind w:firstLine="2656" w:firstLineChars="800"/>
        <w:textAlignment w:val="auto"/>
        <w:rPr>
          <w:rFonts w:eastAsia="仿宋_GB2312"/>
          <w:b w:val="0"/>
          <w:bCs w:val="0"/>
          <w:color w:val="auto"/>
          <w:spacing w:val="6"/>
          <w:sz w:val="32"/>
          <w:szCs w:val="32"/>
          <w:lang w:eastAsia="zh-CN"/>
        </w:rPr>
      </w:pPr>
      <w:r>
        <w:rPr>
          <w:rFonts w:eastAsia="仿宋_GB2312"/>
          <w:b w:val="0"/>
          <w:bCs w:val="0"/>
          <w:color w:val="auto"/>
          <w:spacing w:val="6"/>
          <w:sz w:val="32"/>
          <w:szCs w:val="32"/>
          <w:lang w:eastAsia="zh-CN"/>
        </w:rPr>
        <w:t>徐  洁</w:t>
      </w:r>
      <w:r>
        <w:rPr>
          <w:rFonts w:hint="eastAsia" w:eastAsia="仿宋_GB2312"/>
          <w:b w:val="0"/>
          <w:bCs w:val="0"/>
          <w:color w:val="auto"/>
          <w:spacing w:val="6"/>
          <w:sz w:val="32"/>
          <w:szCs w:val="32"/>
          <w:lang w:eastAsia="zh-CN"/>
        </w:rPr>
        <w:t xml:space="preserve">  </w:t>
      </w:r>
      <w:r>
        <w:rPr>
          <w:rFonts w:eastAsia="仿宋_GB2312"/>
          <w:b w:val="0"/>
          <w:bCs w:val="0"/>
          <w:color w:val="auto"/>
          <w:spacing w:val="6"/>
          <w:sz w:val="32"/>
          <w:szCs w:val="32"/>
          <w:lang w:eastAsia="zh-CN"/>
        </w:rPr>
        <w:t>区检察院检察长</w:t>
      </w:r>
    </w:p>
    <w:p>
      <w:pPr>
        <w:keepNext w:val="0"/>
        <w:keepLines w:val="0"/>
        <w:pageBreakBefore w:val="0"/>
        <w:widowControl w:val="0"/>
        <w:kinsoku/>
        <w:wordWrap/>
        <w:overflowPunct/>
        <w:topLinePunct w:val="0"/>
        <w:autoSpaceDE/>
        <w:autoSpaceDN/>
        <w:bidi w:val="0"/>
        <w:adjustRightInd/>
        <w:snapToGrid w:val="0"/>
        <w:spacing w:line="570" w:lineRule="exact"/>
        <w:ind w:firstLine="664" w:firstLineChars="200"/>
        <w:textAlignment w:val="auto"/>
        <w:rPr>
          <w:rFonts w:eastAsia="黑体"/>
          <w:b w:val="0"/>
          <w:bCs w:val="0"/>
          <w:color w:val="auto"/>
          <w:spacing w:val="-6"/>
          <w:sz w:val="32"/>
          <w:szCs w:val="32"/>
          <w:lang w:eastAsia="zh-CN"/>
        </w:rPr>
      </w:pPr>
      <w:r>
        <w:rPr>
          <w:rFonts w:eastAsia="黑体"/>
          <w:b w:val="0"/>
          <w:bCs w:val="0"/>
          <w:color w:val="auto"/>
          <w:spacing w:val="6"/>
          <w:sz w:val="32"/>
          <w:szCs w:val="32"/>
          <w:lang w:eastAsia="zh-CN"/>
        </w:rPr>
        <w:t>成      员：</w:t>
      </w:r>
      <w:r>
        <w:rPr>
          <w:rFonts w:eastAsia="仿宋_GB2312"/>
          <w:b w:val="0"/>
          <w:bCs w:val="0"/>
          <w:color w:val="auto"/>
          <w:spacing w:val="6"/>
          <w:sz w:val="32"/>
          <w:szCs w:val="32"/>
          <w:lang w:eastAsia="zh-CN"/>
        </w:rPr>
        <w:t xml:space="preserve">杨  俊  </w:t>
      </w:r>
      <w:r>
        <w:rPr>
          <w:rFonts w:eastAsia="仿宋_GB2312"/>
          <w:b w:val="0"/>
          <w:bCs w:val="0"/>
          <w:color w:val="auto"/>
          <w:spacing w:val="-6"/>
          <w:sz w:val="32"/>
          <w:szCs w:val="32"/>
          <w:lang w:eastAsia="zh-CN"/>
        </w:rPr>
        <w:t>区委办公室副主任</w:t>
      </w:r>
      <w:r>
        <w:rPr>
          <w:rFonts w:hint="eastAsia" w:eastAsia="仿宋_GB2312"/>
          <w:b w:val="0"/>
          <w:bCs w:val="0"/>
          <w:color w:val="auto"/>
          <w:spacing w:val="-6"/>
          <w:sz w:val="32"/>
          <w:szCs w:val="32"/>
          <w:lang w:eastAsia="zh-CN"/>
        </w:rPr>
        <w:t>（负责日常工作）</w:t>
      </w:r>
    </w:p>
    <w:p>
      <w:pPr>
        <w:keepNext w:val="0"/>
        <w:keepLines w:val="0"/>
        <w:pageBreakBefore w:val="0"/>
        <w:widowControl w:val="0"/>
        <w:kinsoku/>
        <w:wordWrap/>
        <w:overflowPunct/>
        <w:topLinePunct w:val="0"/>
        <w:autoSpaceDE/>
        <w:autoSpaceDN/>
        <w:bidi w:val="0"/>
        <w:adjustRightInd/>
        <w:snapToGrid w:val="0"/>
        <w:spacing w:line="570" w:lineRule="exact"/>
        <w:ind w:firstLine="2656" w:firstLineChars="800"/>
        <w:textAlignment w:val="auto"/>
        <w:rPr>
          <w:rFonts w:eastAsia="仿宋_GB2312"/>
          <w:b w:val="0"/>
          <w:bCs w:val="0"/>
          <w:color w:val="auto"/>
          <w:spacing w:val="6"/>
          <w:sz w:val="32"/>
          <w:szCs w:val="32"/>
          <w:lang w:eastAsia="zh-CN"/>
        </w:rPr>
      </w:pPr>
      <w:r>
        <w:rPr>
          <w:rFonts w:eastAsia="仿宋_GB2312"/>
          <w:b w:val="0"/>
          <w:bCs w:val="0"/>
          <w:color w:val="auto"/>
          <w:spacing w:val="6"/>
          <w:sz w:val="32"/>
          <w:szCs w:val="32"/>
          <w:lang w:eastAsia="zh-CN"/>
        </w:rPr>
        <w:t>王  威</w:t>
      </w:r>
      <w:r>
        <w:rPr>
          <w:rFonts w:hint="eastAsia" w:eastAsia="仿宋_GB2312"/>
          <w:b w:val="0"/>
          <w:bCs w:val="0"/>
          <w:color w:val="auto"/>
          <w:spacing w:val="6"/>
          <w:sz w:val="32"/>
          <w:szCs w:val="32"/>
          <w:lang w:eastAsia="zh-CN"/>
        </w:rPr>
        <w:t xml:space="preserve">  </w:t>
      </w:r>
      <w:r>
        <w:rPr>
          <w:rFonts w:eastAsia="仿宋_GB2312"/>
          <w:b w:val="0"/>
          <w:bCs w:val="0"/>
          <w:color w:val="auto"/>
          <w:spacing w:val="6"/>
          <w:sz w:val="32"/>
          <w:szCs w:val="32"/>
          <w:lang w:eastAsia="zh-CN"/>
        </w:rPr>
        <w:t>区政府办主任</w:t>
      </w:r>
    </w:p>
    <w:p>
      <w:pPr>
        <w:keepNext w:val="0"/>
        <w:keepLines w:val="0"/>
        <w:pageBreakBefore w:val="0"/>
        <w:widowControl w:val="0"/>
        <w:kinsoku/>
        <w:wordWrap/>
        <w:overflowPunct/>
        <w:topLinePunct w:val="0"/>
        <w:autoSpaceDE/>
        <w:autoSpaceDN/>
        <w:bidi w:val="0"/>
        <w:adjustRightInd/>
        <w:snapToGrid w:val="0"/>
        <w:spacing w:line="570" w:lineRule="exact"/>
        <w:ind w:firstLine="2656" w:firstLineChars="800"/>
        <w:textAlignment w:val="auto"/>
        <w:rPr>
          <w:rFonts w:eastAsia="仿宋_GB2312"/>
          <w:b w:val="0"/>
          <w:bCs w:val="0"/>
          <w:color w:val="auto"/>
          <w:spacing w:val="6"/>
          <w:sz w:val="32"/>
          <w:szCs w:val="32"/>
          <w:lang w:eastAsia="zh-CN"/>
        </w:rPr>
      </w:pPr>
      <w:r>
        <w:rPr>
          <w:rFonts w:eastAsia="仿宋_GB2312"/>
          <w:b w:val="0"/>
          <w:bCs w:val="0"/>
          <w:color w:val="auto"/>
          <w:spacing w:val="6"/>
          <w:sz w:val="32"/>
          <w:szCs w:val="32"/>
          <w:lang w:eastAsia="zh-CN"/>
        </w:rPr>
        <w:t>汪  峰</w:t>
      </w:r>
      <w:r>
        <w:rPr>
          <w:rFonts w:hint="eastAsia" w:eastAsia="仿宋_GB2312"/>
          <w:b w:val="0"/>
          <w:bCs w:val="0"/>
          <w:color w:val="auto"/>
          <w:spacing w:val="6"/>
          <w:sz w:val="32"/>
          <w:szCs w:val="32"/>
          <w:lang w:eastAsia="zh-CN"/>
        </w:rPr>
        <w:t xml:space="preserve">  </w:t>
      </w:r>
      <w:r>
        <w:rPr>
          <w:rFonts w:eastAsia="仿宋_GB2312"/>
          <w:b w:val="0"/>
          <w:bCs w:val="0"/>
          <w:color w:val="auto"/>
          <w:spacing w:val="6"/>
          <w:sz w:val="32"/>
          <w:szCs w:val="32"/>
          <w:lang w:eastAsia="zh-CN"/>
        </w:rPr>
        <w:t>区工商联</w:t>
      </w:r>
      <w:r>
        <w:rPr>
          <w:rFonts w:hint="eastAsia" w:eastAsia="仿宋_GB2312"/>
          <w:b w:val="0"/>
          <w:bCs w:val="0"/>
          <w:color w:val="auto"/>
          <w:spacing w:val="6"/>
          <w:sz w:val="32"/>
          <w:szCs w:val="32"/>
          <w:lang w:eastAsia="zh-CN"/>
        </w:rPr>
        <w:t>党组书记</w:t>
      </w:r>
    </w:p>
    <w:p>
      <w:pPr>
        <w:keepNext w:val="0"/>
        <w:keepLines w:val="0"/>
        <w:pageBreakBefore w:val="0"/>
        <w:widowControl w:val="0"/>
        <w:kinsoku/>
        <w:wordWrap/>
        <w:overflowPunct/>
        <w:topLinePunct w:val="0"/>
        <w:autoSpaceDE/>
        <w:autoSpaceDN/>
        <w:bidi w:val="0"/>
        <w:adjustRightInd/>
        <w:snapToGrid w:val="0"/>
        <w:spacing w:line="570" w:lineRule="exact"/>
        <w:ind w:firstLine="2656" w:firstLineChars="800"/>
        <w:textAlignment w:val="auto"/>
        <w:rPr>
          <w:rFonts w:eastAsia="仿宋_GB2312"/>
          <w:b w:val="0"/>
          <w:bCs w:val="0"/>
          <w:color w:val="auto"/>
          <w:spacing w:val="6"/>
          <w:sz w:val="32"/>
          <w:szCs w:val="32"/>
          <w:lang w:eastAsia="zh-CN"/>
        </w:rPr>
      </w:pPr>
      <w:r>
        <w:rPr>
          <w:rFonts w:eastAsia="仿宋_GB2312"/>
          <w:b w:val="0"/>
          <w:bCs w:val="0"/>
          <w:color w:val="auto"/>
          <w:spacing w:val="6"/>
          <w:sz w:val="32"/>
          <w:szCs w:val="32"/>
          <w:lang w:eastAsia="zh-CN"/>
        </w:rPr>
        <w:t>吴新春</w:t>
      </w:r>
      <w:r>
        <w:rPr>
          <w:rFonts w:hint="eastAsia" w:eastAsia="仿宋_GB2312"/>
          <w:b w:val="0"/>
          <w:bCs w:val="0"/>
          <w:color w:val="auto"/>
          <w:spacing w:val="6"/>
          <w:sz w:val="32"/>
          <w:szCs w:val="32"/>
          <w:lang w:eastAsia="zh-CN"/>
        </w:rPr>
        <w:t xml:space="preserve">  </w:t>
      </w:r>
      <w:r>
        <w:rPr>
          <w:rFonts w:eastAsia="仿宋_GB2312"/>
          <w:b w:val="0"/>
          <w:bCs w:val="0"/>
          <w:color w:val="auto"/>
          <w:spacing w:val="6"/>
          <w:sz w:val="32"/>
          <w:szCs w:val="32"/>
          <w:lang w:eastAsia="zh-CN"/>
        </w:rPr>
        <w:t>区法院党组成员</w:t>
      </w:r>
    </w:p>
    <w:p>
      <w:pPr>
        <w:keepNext w:val="0"/>
        <w:keepLines w:val="0"/>
        <w:pageBreakBefore w:val="0"/>
        <w:widowControl w:val="0"/>
        <w:kinsoku/>
        <w:wordWrap/>
        <w:overflowPunct/>
        <w:topLinePunct w:val="0"/>
        <w:autoSpaceDE/>
        <w:autoSpaceDN/>
        <w:bidi w:val="0"/>
        <w:adjustRightInd/>
        <w:snapToGrid w:val="0"/>
        <w:spacing w:line="570" w:lineRule="exact"/>
        <w:ind w:firstLine="2656" w:firstLineChars="800"/>
        <w:textAlignment w:val="auto"/>
        <w:rPr>
          <w:rFonts w:eastAsia="仿宋_GB2312"/>
          <w:b w:val="0"/>
          <w:bCs w:val="0"/>
          <w:color w:val="auto"/>
          <w:spacing w:val="6"/>
          <w:sz w:val="32"/>
          <w:szCs w:val="32"/>
          <w:lang w:eastAsia="zh-CN"/>
        </w:rPr>
      </w:pPr>
      <w:r>
        <w:rPr>
          <w:rFonts w:eastAsia="仿宋_GB2312"/>
          <w:b w:val="0"/>
          <w:bCs w:val="0"/>
          <w:color w:val="auto"/>
          <w:spacing w:val="6"/>
          <w:sz w:val="32"/>
          <w:szCs w:val="32"/>
          <w:lang w:eastAsia="zh-CN"/>
        </w:rPr>
        <w:t>皮兴进</w:t>
      </w:r>
      <w:r>
        <w:rPr>
          <w:rFonts w:hint="eastAsia" w:eastAsia="仿宋_GB2312"/>
          <w:b w:val="0"/>
          <w:bCs w:val="0"/>
          <w:color w:val="auto"/>
          <w:spacing w:val="6"/>
          <w:sz w:val="32"/>
          <w:szCs w:val="32"/>
          <w:lang w:eastAsia="zh-CN"/>
        </w:rPr>
        <w:t xml:space="preserve">  </w:t>
      </w:r>
      <w:r>
        <w:rPr>
          <w:rFonts w:eastAsia="仿宋_GB2312"/>
          <w:b w:val="0"/>
          <w:bCs w:val="0"/>
          <w:color w:val="auto"/>
          <w:spacing w:val="6"/>
          <w:sz w:val="32"/>
          <w:szCs w:val="32"/>
          <w:lang w:eastAsia="zh-CN"/>
        </w:rPr>
        <w:t>区发改经信局局长</w:t>
      </w:r>
    </w:p>
    <w:p>
      <w:pPr>
        <w:keepNext w:val="0"/>
        <w:keepLines w:val="0"/>
        <w:pageBreakBefore w:val="0"/>
        <w:widowControl w:val="0"/>
        <w:kinsoku/>
        <w:wordWrap/>
        <w:overflowPunct/>
        <w:topLinePunct w:val="0"/>
        <w:autoSpaceDE/>
        <w:autoSpaceDN/>
        <w:bidi w:val="0"/>
        <w:adjustRightInd/>
        <w:snapToGrid w:val="0"/>
        <w:spacing w:line="570" w:lineRule="exact"/>
        <w:ind w:firstLine="2656" w:firstLineChars="800"/>
        <w:textAlignment w:val="auto"/>
        <w:rPr>
          <w:rFonts w:eastAsia="仿宋_GB2312"/>
          <w:b w:val="0"/>
          <w:bCs w:val="0"/>
          <w:color w:val="auto"/>
          <w:spacing w:val="6"/>
          <w:sz w:val="32"/>
          <w:szCs w:val="32"/>
          <w:lang w:eastAsia="zh-CN"/>
        </w:rPr>
      </w:pPr>
      <w:r>
        <w:rPr>
          <w:rFonts w:eastAsia="仿宋_GB2312"/>
          <w:b w:val="0"/>
          <w:bCs w:val="0"/>
          <w:color w:val="auto"/>
          <w:spacing w:val="6"/>
          <w:sz w:val="32"/>
          <w:szCs w:val="32"/>
          <w:lang w:eastAsia="zh-CN"/>
        </w:rPr>
        <w:t>许明允</w:t>
      </w:r>
      <w:r>
        <w:rPr>
          <w:rFonts w:hint="eastAsia" w:eastAsia="仿宋_GB2312"/>
          <w:b w:val="0"/>
          <w:bCs w:val="0"/>
          <w:color w:val="auto"/>
          <w:spacing w:val="6"/>
          <w:sz w:val="32"/>
          <w:szCs w:val="32"/>
          <w:lang w:eastAsia="zh-CN"/>
        </w:rPr>
        <w:t xml:space="preserve">  </w:t>
      </w:r>
      <w:r>
        <w:rPr>
          <w:rFonts w:eastAsia="仿宋_GB2312"/>
          <w:b w:val="0"/>
          <w:bCs w:val="0"/>
          <w:color w:val="auto"/>
          <w:spacing w:val="6"/>
          <w:sz w:val="32"/>
          <w:szCs w:val="32"/>
          <w:lang w:eastAsia="zh-CN"/>
        </w:rPr>
        <w:t>区教育局局长</w:t>
      </w:r>
    </w:p>
    <w:p>
      <w:pPr>
        <w:keepNext w:val="0"/>
        <w:keepLines w:val="0"/>
        <w:pageBreakBefore w:val="0"/>
        <w:widowControl w:val="0"/>
        <w:kinsoku/>
        <w:wordWrap/>
        <w:overflowPunct/>
        <w:topLinePunct w:val="0"/>
        <w:autoSpaceDE/>
        <w:autoSpaceDN/>
        <w:bidi w:val="0"/>
        <w:adjustRightInd/>
        <w:snapToGrid w:val="0"/>
        <w:spacing w:line="570" w:lineRule="exact"/>
        <w:ind w:firstLine="2656" w:firstLineChars="800"/>
        <w:textAlignment w:val="auto"/>
        <w:rPr>
          <w:rFonts w:eastAsia="仿宋_GB2312"/>
          <w:b w:val="0"/>
          <w:bCs w:val="0"/>
          <w:color w:val="auto"/>
          <w:spacing w:val="6"/>
          <w:sz w:val="32"/>
          <w:szCs w:val="32"/>
          <w:lang w:eastAsia="zh-CN"/>
        </w:rPr>
      </w:pPr>
      <w:r>
        <w:rPr>
          <w:rFonts w:hint="eastAsia" w:eastAsia="仿宋_GB2312"/>
          <w:b w:val="0"/>
          <w:bCs w:val="0"/>
          <w:color w:val="auto"/>
          <w:spacing w:val="6"/>
          <w:sz w:val="32"/>
          <w:szCs w:val="32"/>
          <w:lang w:eastAsia="zh-CN"/>
        </w:rPr>
        <w:t xml:space="preserve">王明武  </w:t>
      </w:r>
      <w:r>
        <w:rPr>
          <w:rFonts w:eastAsia="仿宋_GB2312"/>
          <w:b w:val="0"/>
          <w:bCs w:val="0"/>
          <w:color w:val="auto"/>
          <w:spacing w:val="6"/>
          <w:sz w:val="32"/>
          <w:szCs w:val="32"/>
          <w:lang w:eastAsia="zh-CN"/>
        </w:rPr>
        <w:t>区公安分局副局长</w:t>
      </w:r>
    </w:p>
    <w:p>
      <w:pPr>
        <w:keepNext w:val="0"/>
        <w:keepLines w:val="0"/>
        <w:pageBreakBefore w:val="0"/>
        <w:widowControl w:val="0"/>
        <w:tabs>
          <w:tab w:val="left" w:pos="4080"/>
        </w:tabs>
        <w:kinsoku/>
        <w:wordWrap/>
        <w:overflowPunct/>
        <w:topLinePunct w:val="0"/>
        <w:autoSpaceDE/>
        <w:autoSpaceDN/>
        <w:bidi w:val="0"/>
        <w:adjustRightInd/>
        <w:snapToGrid w:val="0"/>
        <w:spacing w:line="570" w:lineRule="exact"/>
        <w:ind w:firstLine="2656" w:firstLineChars="800"/>
        <w:textAlignment w:val="auto"/>
        <w:rPr>
          <w:rFonts w:eastAsia="仿宋_GB2312"/>
          <w:b w:val="0"/>
          <w:bCs w:val="0"/>
          <w:color w:val="auto"/>
          <w:spacing w:val="6"/>
          <w:sz w:val="32"/>
          <w:szCs w:val="32"/>
          <w:lang w:eastAsia="zh-CN"/>
        </w:rPr>
      </w:pPr>
      <w:r>
        <w:rPr>
          <w:rFonts w:eastAsia="仿宋_GB2312"/>
          <w:b w:val="0"/>
          <w:bCs w:val="0"/>
          <w:color w:val="auto"/>
          <w:spacing w:val="6"/>
          <w:sz w:val="32"/>
          <w:szCs w:val="32"/>
          <w:lang w:eastAsia="zh-CN"/>
        </w:rPr>
        <w:t>刘正明  区民政局局长</w:t>
      </w:r>
    </w:p>
    <w:p>
      <w:pPr>
        <w:keepNext w:val="0"/>
        <w:keepLines w:val="0"/>
        <w:pageBreakBefore w:val="0"/>
        <w:widowControl w:val="0"/>
        <w:kinsoku/>
        <w:wordWrap/>
        <w:overflowPunct/>
        <w:topLinePunct w:val="0"/>
        <w:autoSpaceDE/>
        <w:autoSpaceDN/>
        <w:bidi w:val="0"/>
        <w:adjustRightInd/>
        <w:snapToGrid w:val="0"/>
        <w:spacing w:line="570" w:lineRule="exact"/>
        <w:ind w:firstLine="2656" w:firstLineChars="800"/>
        <w:textAlignment w:val="auto"/>
        <w:rPr>
          <w:rFonts w:eastAsia="仿宋_GB2312"/>
          <w:b w:val="0"/>
          <w:bCs w:val="0"/>
          <w:color w:val="auto"/>
          <w:spacing w:val="6"/>
          <w:sz w:val="32"/>
          <w:szCs w:val="32"/>
          <w:lang w:eastAsia="zh-CN"/>
        </w:rPr>
      </w:pPr>
      <w:r>
        <w:rPr>
          <w:rFonts w:eastAsia="仿宋_GB2312"/>
          <w:b w:val="0"/>
          <w:bCs w:val="0"/>
          <w:color w:val="auto"/>
          <w:spacing w:val="6"/>
          <w:sz w:val="32"/>
          <w:szCs w:val="32"/>
          <w:lang w:eastAsia="zh-CN"/>
        </w:rPr>
        <w:t>缪文兵  区司法局局长</w:t>
      </w:r>
    </w:p>
    <w:p>
      <w:pPr>
        <w:keepNext w:val="0"/>
        <w:keepLines w:val="0"/>
        <w:pageBreakBefore w:val="0"/>
        <w:widowControl w:val="0"/>
        <w:kinsoku/>
        <w:wordWrap/>
        <w:overflowPunct/>
        <w:topLinePunct w:val="0"/>
        <w:autoSpaceDE/>
        <w:autoSpaceDN/>
        <w:bidi w:val="0"/>
        <w:adjustRightInd/>
        <w:snapToGrid w:val="0"/>
        <w:spacing w:line="570" w:lineRule="exact"/>
        <w:ind w:firstLine="2656" w:firstLineChars="800"/>
        <w:textAlignment w:val="auto"/>
        <w:rPr>
          <w:rFonts w:eastAsia="仿宋_GB2312"/>
          <w:b w:val="0"/>
          <w:bCs w:val="0"/>
          <w:color w:val="auto"/>
          <w:spacing w:val="6"/>
          <w:sz w:val="32"/>
          <w:szCs w:val="32"/>
          <w:lang w:eastAsia="zh-CN"/>
        </w:rPr>
      </w:pPr>
      <w:r>
        <w:rPr>
          <w:rFonts w:eastAsia="仿宋_GB2312"/>
          <w:b w:val="0"/>
          <w:bCs w:val="0"/>
          <w:color w:val="auto"/>
          <w:spacing w:val="6"/>
          <w:sz w:val="32"/>
          <w:szCs w:val="32"/>
          <w:lang w:eastAsia="zh-CN"/>
        </w:rPr>
        <w:t>蒋  毅  区财政局局长</w:t>
      </w:r>
    </w:p>
    <w:p>
      <w:pPr>
        <w:keepNext w:val="0"/>
        <w:keepLines w:val="0"/>
        <w:pageBreakBefore w:val="0"/>
        <w:widowControl w:val="0"/>
        <w:kinsoku/>
        <w:wordWrap/>
        <w:overflowPunct/>
        <w:topLinePunct w:val="0"/>
        <w:autoSpaceDE/>
        <w:autoSpaceDN/>
        <w:bidi w:val="0"/>
        <w:adjustRightInd/>
        <w:snapToGrid w:val="0"/>
        <w:spacing w:line="570" w:lineRule="exact"/>
        <w:ind w:firstLine="2656" w:firstLineChars="800"/>
        <w:textAlignment w:val="auto"/>
        <w:rPr>
          <w:rFonts w:eastAsia="仿宋_GB2312"/>
          <w:b w:val="0"/>
          <w:bCs w:val="0"/>
          <w:color w:val="auto"/>
          <w:spacing w:val="6"/>
          <w:sz w:val="32"/>
          <w:szCs w:val="32"/>
          <w:lang w:eastAsia="zh-CN"/>
        </w:rPr>
      </w:pPr>
      <w:r>
        <w:rPr>
          <w:rFonts w:eastAsia="仿宋_GB2312"/>
          <w:b w:val="0"/>
          <w:bCs w:val="0"/>
          <w:color w:val="auto"/>
          <w:spacing w:val="6"/>
          <w:sz w:val="32"/>
          <w:szCs w:val="32"/>
          <w:lang w:eastAsia="zh-CN"/>
        </w:rPr>
        <w:t>严炳南  区人社局局长</w:t>
      </w:r>
    </w:p>
    <w:p>
      <w:pPr>
        <w:keepNext w:val="0"/>
        <w:keepLines w:val="0"/>
        <w:pageBreakBefore w:val="0"/>
        <w:widowControl w:val="0"/>
        <w:kinsoku/>
        <w:wordWrap/>
        <w:overflowPunct/>
        <w:topLinePunct w:val="0"/>
        <w:autoSpaceDE/>
        <w:autoSpaceDN/>
        <w:bidi w:val="0"/>
        <w:adjustRightInd/>
        <w:snapToGrid w:val="0"/>
        <w:spacing w:line="570" w:lineRule="exact"/>
        <w:ind w:firstLine="2656" w:firstLineChars="800"/>
        <w:textAlignment w:val="auto"/>
        <w:rPr>
          <w:rFonts w:eastAsia="仿宋_GB2312"/>
          <w:b w:val="0"/>
          <w:bCs w:val="0"/>
          <w:color w:val="auto"/>
          <w:spacing w:val="6"/>
          <w:sz w:val="32"/>
          <w:szCs w:val="32"/>
          <w:lang w:eastAsia="zh-CN"/>
        </w:rPr>
      </w:pPr>
      <w:r>
        <w:rPr>
          <w:rFonts w:eastAsia="仿宋_GB2312"/>
          <w:b w:val="0"/>
          <w:bCs w:val="0"/>
          <w:color w:val="auto"/>
          <w:spacing w:val="6"/>
          <w:sz w:val="32"/>
          <w:szCs w:val="32"/>
          <w:lang w:eastAsia="zh-CN"/>
        </w:rPr>
        <w:t>陈  军  区生态环境分局局长</w:t>
      </w:r>
    </w:p>
    <w:p>
      <w:pPr>
        <w:keepNext w:val="0"/>
        <w:keepLines w:val="0"/>
        <w:pageBreakBefore w:val="0"/>
        <w:widowControl w:val="0"/>
        <w:kinsoku/>
        <w:wordWrap/>
        <w:overflowPunct/>
        <w:topLinePunct w:val="0"/>
        <w:autoSpaceDE/>
        <w:autoSpaceDN/>
        <w:bidi w:val="0"/>
        <w:adjustRightInd/>
        <w:snapToGrid w:val="0"/>
        <w:spacing w:line="570" w:lineRule="exact"/>
        <w:ind w:right="-814" w:rightChars="-339" w:firstLine="2656" w:firstLineChars="800"/>
        <w:textAlignment w:val="auto"/>
        <w:rPr>
          <w:rFonts w:eastAsia="仿宋_GB2312"/>
          <w:b w:val="0"/>
          <w:bCs w:val="0"/>
          <w:color w:val="auto"/>
          <w:spacing w:val="6"/>
          <w:sz w:val="32"/>
          <w:szCs w:val="32"/>
          <w:lang w:eastAsia="zh-CN"/>
        </w:rPr>
      </w:pPr>
      <w:r>
        <w:rPr>
          <w:rFonts w:eastAsia="仿宋_GB2312"/>
          <w:b w:val="0"/>
          <w:bCs w:val="0"/>
          <w:color w:val="auto"/>
          <w:spacing w:val="6"/>
          <w:sz w:val="32"/>
          <w:szCs w:val="32"/>
          <w:lang w:eastAsia="zh-CN"/>
        </w:rPr>
        <w:t>王文胜  区住建局副局长（主持工作）</w:t>
      </w:r>
    </w:p>
    <w:p>
      <w:pPr>
        <w:keepNext w:val="0"/>
        <w:keepLines w:val="0"/>
        <w:pageBreakBefore w:val="0"/>
        <w:widowControl w:val="0"/>
        <w:kinsoku/>
        <w:wordWrap/>
        <w:overflowPunct/>
        <w:topLinePunct w:val="0"/>
        <w:autoSpaceDE/>
        <w:autoSpaceDN/>
        <w:bidi w:val="0"/>
        <w:adjustRightInd/>
        <w:snapToGrid w:val="0"/>
        <w:spacing w:line="570" w:lineRule="exact"/>
        <w:ind w:firstLine="2656" w:firstLineChars="800"/>
        <w:textAlignment w:val="auto"/>
        <w:rPr>
          <w:rFonts w:eastAsia="仿宋_GB2312"/>
          <w:b w:val="0"/>
          <w:bCs w:val="0"/>
          <w:color w:val="auto"/>
          <w:spacing w:val="6"/>
          <w:sz w:val="32"/>
          <w:szCs w:val="32"/>
          <w:lang w:eastAsia="zh-CN"/>
        </w:rPr>
      </w:pPr>
      <w:r>
        <w:rPr>
          <w:rFonts w:eastAsia="仿宋_GB2312"/>
          <w:b w:val="0"/>
          <w:bCs w:val="0"/>
          <w:color w:val="auto"/>
          <w:spacing w:val="6"/>
          <w:sz w:val="32"/>
          <w:szCs w:val="32"/>
          <w:lang w:eastAsia="zh-CN"/>
        </w:rPr>
        <w:t>刘胜利</w:t>
      </w:r>
      <w:r>
        <w:rPr>
          <w:rFonts w:hint="eastAsia" w:eastAsia="仿宋_GB2312"/>
          <w:b w:val="0"/>
          <w:bCs w:val="0"/>
          <w:color w:val="auto"/>
          <w:spacing w:val="6"/>
          <w:sz w:val="32"/>
          <w:szCs w:val="32"/>
          <w:lang w:val="en-US" w:eastAsia="zh-CN"/>
        </w:rPr>
        <w:t xml:space="preserve">  </w:t>
      </w:r>
      <w:r>
        <w:rPr>
          <w:rFonts w:eastAsia="仿宋_GB2312"/>
          <w:b w:val="0"/>
          <w:bCs w:val="0"/>
          <w:color w:val="auto"/>
          <w:spacing w:val="6"/>
          <w:sz w:val="32"/>
          <w:szCs w:val="32"/>
          <w:lang w:eastAsia="zh-CN"/>
        </w:rPr>
        <w:t>区农业农村局局长</w:t>
      </w:r>
    </w:p>
    <w:p>
      <w:pPr>
        <w:keepNext w:val="0"/>
        <w:keepLines w:val="0"/>
        <w:pageBreakBefore w:val="0"/>
        <w:widowControl w:val="0"/>
        <w:kinsoku/>
        <w:wordWrap/>
        <w:overflowPunct/>
        <w:topLinePunct w:val="0"/>
        <w:autoSpaceDE/>
        <w:autoSpaceDN/>
        <w:bidi w:val="0"/>
        <w:adjustRightInd/>
        <w:snapToGrid w:val="0"/>
        <w:spacing w:line="570" w:lineRule="exact"/>
        <w:ind w:firstLine="2656" w:firstLineChars="800"/>
        <w:textAlignment w:val="auto"/>
        <w:rPr>
          <w:rFonts w:eastAsia="仿宋_GB2312"/>
          <w:b w:val="0"/>
          <w:bCs w:val="0"/>
          <w:color w:val="auto"/>
          <w:spacing w:val="6"/>
          <w:sz w:val="32"/>
          <w:szCs w:val="32"/>
          <w:lang w:eastAsia="zh-CN"/>
        </w:rPr>
      </w:pPr>
      <w:r>
        <w:rPr>
          <w:rFonts w:eastAsia="仿宋_GB2312"/>
          <w:b w:val="0"/>
          <w:bCs w:val="0"/>
          <w:color w:val="auto"/>
          <w:spacing w:val="6"/>
          <w:sz w:val="32"/>
          <w:szCs w:val="32"/>
          <w:lang w:eastAsia="zh-CN"/>
        </w:rPr>
        <w:t>周祝文  区文旅局局长</w:t>
      </w:r>
    </w:p>
    <w:p>
      <w:pPr>
        <w:keepNext w:val="0"/>
        <w:keepLines w:val="0"/>
        <w:pageBreakBefore w:val="0"/>
        <w:widowControl w:val="0"/>
        <w:kinsoku/>
        <w:wordWrap/>
        <w:overflowPunct/>
        <w:topLinePunct w:val="0"/>
        <w:autoSpaceDE/>
        <w:autoSpaceDN/>
        <w:bidi w:val="0"/>
        <w:adjustRightInd/>
        <w:snapToGrid w:val="0"/>
        <w:spacing w:line="570" w:lineRule="exact"/>
        <w:ind w:firstLine="2656" w:firstLineChars="800"/>
        <w:textAlignment w:val="auto"/>
        <w:rPr>
          <w:rFonts w:eastAsia="仿宋_GB2312"/>
          <w:b w:val="0"/>
          <w:bCs w:val="0"/>
          <w:color w:val="auto"/>
          <w:spacing w:val="6"/>
          <w:sz w:val="32"/>
          <w:szCs w:val="32"/>
          <w:lang w:eastAsia="zh-CN"/>
        </w:rPr>
      </w:pPr>
      <w:r>
        <w:rPr>
          <w:rFonts w:eastAsia="仿宋_GB2312"/>
          <w:b w:val="0"/>
          <w:bCs w:val="0"/>
          <w:color w:val="auto"/>
          <w:spacing w:val="6"/>
          <w:sz w:val="32"/>
          <w:szCs w:val="32"/>
          <w:lang w:eastAsia="zh-CN"/>
        </w:rPr>
        <w:t>王向东  区卫健局局长</w:t>
      </w:r>
    </w:p>
    <w:p>
      <w:pPr>
        <w:keepNext w:val="0"/>
        <w:keepLines w:val="0"/>
        <w:pageBreakBefore w:val="0"/>
        <w:widowControl w:val="0"/>
        <w:kinsoku/>
        <w:wordWrap/>
        <w:overflowPunct/>
        <w:topLinePunct w:val="0"/>
        <w:autoSpaceDE/>
        <w:autoSpaceDN/>
        <w:bidi w:val="0"/>
        <w:adjustRightInd/>
        <w:snapToGrid w:val="0"/>
        <w:spacing w:line="570" w:lineRule="exact"/>
        <w:ind w:firstLine="2656" w:firstLineChars="800"/>
        <w:textAlignment w:val="auto"/>
        <w:rPr>
          <w:rFonts w:eastAsia="仿宋_GB2312"/>
          <w:b w:val="0"/>
          <w:bCs w:val="0"/>
          <w:color w:val="auto"/>
          <w:spacing w:val="6"/>
          <w:sz w:val="32"/>
          <w:szCs w:val="32"/>
          <w:lang w:eastAsia="zh-CN"/>
        </w:rPr>
      </w:pPr>
      <w:r>
        <w:rPr>
          <w:rFonts w:eastAsia="仿宋_GB2312"/>
          <w:b w:val="0"/>
          <w:bCs w:val="0"/>
          <w:color w:val="auto"/>
          <w:spacing w:val="6"/>
          <w:sz w:val="32"/>
          <w:szCs w:val="32"/>
          <w:lang w:eastAsia="zh-CN"/>
        </w:rPr>
        <w:t>汪甘晓  区应急管理局局长</w:t>
      </w:r>
    </w:p>
    <w:p>
      <w:pPr>
        <w:keepNext w:val="0"/>
        <w:keepLines w:val="0"/>
        <w:pageBreakBefore w:val="0"/>
        <w:widowControl w:val="0"/>
        <w:kinsoku/>
        <w:wordWrap/>
        <w:overflowPunct/>
        <w:topLinePunct w:val="0"/>
        <w:autoSpaceDE/>
        <w:autoSpaceDN/>
        <w:bidi w:val="0"/>
        <w:adjustRightInd/>
        <w:snapToGrid w:val="0"/>
        <w:spacing w:line="570" w:lineRule="exact"/>
        <w:ind w:firstLine="2656" w:firstLineChars="800"/>
        <w:textAlignment w:val="auto"/>
        <w:rPr>
          <w:rFonts w:eastAsia="仿宋_GB2312"/>
          <w:b w:val="0"/>
          <w:bCs w:val="0"/>
          <w:color w:val="auto"/>
          <w:spacing w:val="6"/>
          <w:sz w:val="32"/>
          <w:szCs w:val="32"/>
          <w:lang w:eastAsia="zh-CN"/>
        </w:rPr>
      </w:pPr>
      <w:r>
        <w:rPr>
          <w:rFonts w:eastAsia="仿宋_GB2312"/>
          <w:b w:val="0"/>
          <w:bCs w:val="0"/>
          <w:color w:val="auto"/>
          <w:spacing w:val="6"/>
          <w:sz w:val="32"/>
          <w:szCs w:val="32"/>
          <w:lang w:eastAsia="zh-CN"/>
        </w:rPr>
        <w:t>徐承宇  区市场监管局局长</w:t>
      </w:r>
    </w:p>
    <w:p>
      <w:pPr>
        <w:keepNext w:val="0"/>
        <w:keepLines w:val="0"/>
        <w:pageBreakBefore w:val="0"/>
        <w:widowControl w:val="0"/>
        <w:kinsoku/>
        <w:wordWrap/>
        <w:overflowPunct/>
        <w:topLinePunct w:val="0"/>
        <w:autoSpaceDE/>
        <w:autoSpaceDN/>
        <w:bidi w:val="0"/>
        <w:adjustRightInd/>
        <w:snapToGrid w:val="0"/>
        <w:spacing w:line="570" w:lineRule="exact"/>
        <w:ind w:firstLine="2656" w:firstLineChars="800"/>
        <w:textAlignment w:val="auto"/>
        <w:rPr>
          <w:rFonts w:eastAsia="仿宋_GB2312"/>
          <w:b w:val="0"/>
          <w:bCs w:val="0"/>
          <w:color w:val="auto"/>
          <w:spacing w:val="6"/>
          <w:sz w:val="32"/>
          <w:szCs w:val="32"/>
          <w:lang w:eastAsia="zh-CN"/>
        </w:rPr>
      </w:pPr>
      <w:r>
        <w:rPr>
          <w:rFonts w:eastAsia="仿宋_GB2312"/>
          <w:b w:val="0"/>
          <w:bCs w:val="0"/>
          <w:color w:val="auto"/>
          <w:spacing w:val="6"/>
          <w:sz w:val="32"/>
          <w:szCs w:val="32"/>
          <w:lang w:eastAsia="zh-CN"/>
        </w:rPr>
        <w:t>卢军红</w:t>
      </w:r>
      <w:r>
        <w:rPr>
          <w:rFonts w:hint="eastAsia" w:eastAsia="仿宋_GB2312"/>
          <w:b w:val="0"/>
          <w:bCs w:val="0"/>
          <w:color w:val="auto"/>
          <w:spacing w:val="6"/>
          <w:sz w:val="32"/>
          <w:szCs w:val="32"/>
          <w:lang w:val="en-US" w:eastAsia="zh-CN"/>
        </w:rPr>
        <w:t xml:space="preserve">  </w:t>
      </w:r>
      <w:r>
        <w:rPr>
          <w:rFonts w:eastAsia="仿宋_GB2312"/>
          <w:b w:val="0"/>
          <w:bCs w:val="0"/>
          <w:color w:val="auto"/>
          <w:spacing w:val="6"/>
          <w:sz w:val="32"/>
          <w:szCs w:val="32"/>
          <w:lang w:eastAsia="zh-CN"/>
        </w:rPr>
        <w:t>区统计局局长</w:t>
      </w:r>
    </w:p>
    <w:p>
      <w:pPr>
        <w:keepNext w:val="0"/>
        <w:keepLines w:val="0"/>
        <w:pageBreakBefore w:val="0"/>
        <w:widowControl w:val="0"/>
        <w:kinsoku/>
        <w:wordWrap/>
        <w:overflowPunct/>
        <w:topLinePunct w:val="0"/>
        <w:autoSpaceDE/>
        <w:autoSpaceDN/>
        <w:bidi w:val="0"/>
        <w:adjustRightInd/>
        <w:snapToGrid w:val="0"/>
        <w:spacing w:line="570" w:lineRule="exact"/>
        <w:ind w:firstLine="2656" w:firstLineChars="800"/>
        <w:textAlignment w:val="auto"/>
        <w:rPr>
          <w:rFonts w:eastAsia="仿宋_GB2312"/>
          <w:b w:val="0"/>
          <w:bCs w:val="0"/>
          <w:color w:val="auto"/>
          <w:spacing w:val="6"/>
          <w:sz w:val="32"/>
          <w:szCs w:val="32"/>
          <w:lang w:eastAsia="zh-CN"/>
        </w:rPr>
      </w:pPr>
      <w:r>
        <w:rPr>
          <w:rFonts w:eastAsia="仿宋_GB2312"/>
          <w:b w:val="0"/>
          <w:bCs w:val="0"/>
          <w:color w:val="auto"/>
          <w:spacing w:val="6"/>
          <w:sz w:val="32"/>
          <w:szCs w:val="32"/>
          <w:lang w:eastAsia="zh-CN"/>
        </w:rPr>
        <w:t>黄加强</w:t>
      </w:r>
      <w:r>
        <w:rPr>
          <w:rFonts w:hint="eastAsia" w:eastAsia="仿宋_GB2312"/>
          <w:b w:val="0"/>
          <w:bCs w:val="0"/>
          <w:color w:val="auto"/>
          <w:spacing w:val="6"/>
          <w:sz w:val="32"/>
          <w:szCs w:val="32"/>
          <w:lang w:val="en-US" w:eastAsia="zh-CN"/>
        </w:rPr>
        <w:t xml:space="preserve">  </w:t>
      </w:r>
      <w:r>
        <w:rPr>
          <w:rFonts w:eastAsia="仿宋_GB2312"/>
          <w:b w:val="0"/>
          <w:bCs w:val="0"/>
          <w:color w:val="auto"/>
          <w:spacing w:val="6"/>
          <w:sz w:val="32"/>
          <w:szCs w:val="32"/>
          <w:lang w:eastAsia="zh-CN"/>
        </w:rPr>
        <w:t>区医保局局长</w:t>
      </w:r>
    </w:p>
    <w:p>
      <w:pPr>
        <w:keepNext w:val="0"/>
        <w:keepLines w:val="0"/>
        <w:pageBreakBefore w:val="0"/>
        <w:widowControl w:val="0"/>
        <w:kinsoku/>
        <w:wordWrap/>
        <w:overflowPunct/>
        <w:topLinePunct w:val="0"/>
        <w:autoSpaceDE/>
        <w:autoSpaceDN/>
        <w:bidi w:val="0"/>
        <w:adjustRightInd/>
        <w:snapToGrid w:val="0"/>
        <w:spacing w:line="570" w:lineRule="exact"/>
        <w:ind w:firstLine="2656" w:firstLineChars="800"/>
        <w:textAlignment w:val="auto"/>
        <w:rPr>
          <w:rFonts w:eastAsia="仿宋_GB2312"/>
          <w:b w:val="0"/>
          <w:bCs w:val="0"/>
          <w:color w:val="auto"/>
          <w:spacing w:val="6"/>
          <w:sz w:val="32"/>
          <w:szCs w:val="32"/>
          <w:lang w:eastAsia="zh-CN"/>
        </w:rPr>
      </w:pPr>
      <w:r>
        <w:rPr>
          <w:rFonts w:hint="eastAsia" w:eastAsia="仿宋_GB2312"/>
          <w:b w:val="0"/>
          <w:bCs w:val="0"/>
          <w:color w:val="auto"/>
          <w:spacing w:val="6"/>
          <w:sz w:val="32"/>
          <w:szCs w:val="32"/>
          <w:lang w:eastAsia="zh-CN"/>
        </w:rPr>
        <w:t>徐泽斌</w:t>
      </w:r>
      <w:r>
        <w:rPr>
          <w:rFonts w:hint="eastAsia" w:eastAsia="仿宋_GB2312"/>
          <w:b w:val="0"/>
          <w:bCs w:val="0"/>
          <w:color w:val="auto"/>
          <w:spacing w:val="6"/>
          <w:sz w:val="32"/>
          <w:szCs w:val="32"/>
          <w:lang w:val="en-US" w:eastAsia="zh-CN"/>
        </w:rPr>
        <w:t xml:space="preserve">  </w:t>
      </w:r>
      <w:r>
        <w:rPr>
          <w:rFonts w:eastAsia="仿宋_GB2312"/>
          <w:b w:val="0"/>
          <w:bCs w:val="0"/>
          <w:color w:val="auto"/>
          <w:spacing w:val="6"/>
          <w:sz w:val="32"/>
          <w:szCs w:val="32"/>
          <w:lang w:eastAsia="zh-CN"/>
        </w:rPr>
        <w:t>区城管局局长</w:t>
      </w:r>
    </w:p>
    <w:p>
      <w:pPr>
        <w:keepNext w:val="0"/>
        <w:keepLines w:val="0"/>
        <w:pageBreakBefore w:val="0"/>
        <w:widowControl w:val="0"/>
        <w:kinsoku/>
        <w:wordWrap/>
        <w:overflowPunct/>
        <w:topLinePunct w:val="0"/>
        <w:autoSpaceDE/>
        <w:autoSpaceDN/>
        <w:bidi w:val="0"/>
        <w:adjustRightInd/>
        <w:snapToGrid w:val="0"/>
        <w:spacing w:line="570" w:lineRule="exact"/>
        <w:ind w:firstLine="2656" w:firstLineChars="800"/>
        <w:textAlignment w:val="auto"/>
        <w:rPr>
          <w:rFonts w:eastAsia="仿宋_GB2312"/>
          <w:b w:val="0"/>
          <w:bCs w:val="0"/>
          <w:color w:val="auto"/>
          <w:spacing w:val="6"/>
          <w:sz w:val="32"/>
          <w:szCs w:val="32"/>
          <w:lang w:eastAsia="zh-CN"/>
        </w:rPr>
      </w:pPr>
      <w:r>
        <w:rPr>
          <w:rFonts w:eastAsia="仿宋_GB2312"/>
          <w:b w:val="0"/>
          <w:bCs w:val="0"/>
          <w:color w:val="auto"/>
          <w:spacing w:val="6"/>
          <w:sz w:val="32"/>
          <w:szCs w:val="32"/>
          <w:lang w:eastAsia="zh-CN"/>
        </w:rPr>
        <w:t>王志军</w:t>
      </w:r>
      <w:r>
        <w:rPr>
          <w:rFonts w:hint="eastAsia" w:eastAsia="仿宋_GB2312"/>
          <w:b w:val="0"/>
          <w:bCs w:val="0"/>
          <w:color w:val="auto"/>
          <w:spacing w:val="6"/>
          <w:sz w:val="32"/>
          <w:szCs w:val="32"/>
          <w:lang w:val="en-US" w:eastAsia="zh-CN"/>
        </w:rPr>
        <w:t xml:space="preserve">  </w:t>
      </w:r>
      <w:r>
        <w:rPr>
          <w:rFonts w:eastAsia="仿宋_GB2312"/>
          <w:b w:val="0"/>
          <w:bCs w:val="0"/>
          <w:color w:val="auto"/>
          <w:spacing w:val="6"/>
          <w:sz w:val="32"/>
          <w:szCs w:val="32"/>
          <w:lang w:eastAsia="zh-CN"/>
        </w:rPr>
        <w:t>区行政审批局局长</w:t>
      </w:r>
    </w:p>
    <w:p>
      <w:pPr>
        <w:keepNext w:val="0"/>
        <w:keepLines w:val="0"/>
        <w:pageBreakBefore w:val="0"/>
        <w:widowControl w:val="0"/>
        <w:kinsoku/>
        <w:wordWrap/>
        <w:overflowPunct/>
        <w:topLinePunct w:val="0"/>
        <w:autoSpaceDE/>
        <w:autoSpaceDN/>
        <w:bidi w:val="0"/>
        <w:adjustRightInd/>
        <w:snapToGrid w:val="0"/>
        <w:spacing w:line="570" w:lineRule="exact"/>
        <w:ind w:firstLine="2656" w:firstLineChars="800"/>
        <w:textAlignment w:val="auto"/>
        <w:rPr>
          <w:rFonts w:eastAsia="仿宋_GB2312"/>
          <w:b w:val="0"/>
          <w:bCs w:val="0"/>
          <w:color w:val="auto"/>
          <w:spacing w:val="6"/>
          <w:sz w:val="32"/>
          <w:szCs w:val="32"/>
          <w:lang w:eastAsia="zh-CN"/>
        </w:rPr>
      </w:pPr>
      <w:r>
        <w:rPr>
          <w:rFonts w:eastAsia="仿宋_GB2312"/>
          <w:b w:val="0"/>
          <w:bCs w:val="0"/>
          <w:color w:val="auto"/>
          <w:spacing w:val="6"/>
          <w:sz w:val="32"/>
          <w:szCs w:val="32"/>
          <w:lang w:eastAsia="zh-CN"/>
        </w:rPr>
        <w:t>柯德刚  区税务局局长</w:t>
      </w:r>
    </w:p>
    <w:p>
      <w:pPr>
        <w:keepNext w:val="0"/>
        <w:keepLines w:val="0"/>
        <w:pageBreakBefore w:val="0"/>
        <w:widowControl w:val="0"/>
        <w:kinsoku/>
        <w:wordWrap/>
        <w:overflowPunct/>
        <w:topLinePunct w:val="0"/>
        <w:autoSpaceDE/>
        <w:autoSpaceDN/>
        <w:bidi w:val="0"/>
        <w:adjustRightInd/>
        <w:snapToGrid w:val="0"/>
        <w:spacing w:line="570" w:lineRule="exact"/>
        <w:ind w:firstLine="2656" w:firstLineChars="800"/>
        <w:textAlignment w:val="auto"/>
        <w:rPr>
          <w:rFonts w:eastAsia="仿宋_GB2312"/>
          <w:b w:val="0"/>
          <w:bCs w:val="0"/>
          <w:color w:val="auto"/>
          <w:spacing w:val="6"/>
          <w:sz w:val="32"/>
          <w:szCs w:val="32"/>
          <w:lang w:eastAsia="zh-CN"/>
        </w:rPr>
      </w:pPr>
      <w:r>
        <w:rPr>
          <w:rFonts w:eastAsia="仿宋_GB2312"/>
          <w:b w:val="0"/>
          <w:bCs w:val="0"/>
          <w:color w:val="auto"/>
          <w:spacing w:val="6"/>
          <w:sz w:val="32"/>
          <w:szCs w:val="32"/>
          <w:lang w:eastAsia="zh-CN"/>
        </w:rPr>
        <w:t>徐祖</w:t>
      </w:r>
      <w:r>
        <w:rPr>
          <w:rFonts w:hint="eastAsia" w:eastAsia="仿宋_GB2312"/>
          <w:b w:val="0"/>
          <w:bCs w:val="0"/>
          <w:color w:val="auto"/>
          <w:spacing w:val="6"/>
          <w:sz w:val="32"/>
          <w:szCs w:val="32"/>
          <w:lang w:eastAsia="zh-CN"/>
        </w:rPr>
        <w:t>民</w:t>
      </w:r>
      <w:r>
        <w:rPr>
          <w:rFonts w:eastAsia="仿宋_GB2312"/>
          <w:b w:val="0"/>
          <w:bCs w:val="0"/>
          <w:color w:val="auto"/>
          <w:spacing w:val="6"/>
          <w:sz w:val="32"/>
          <w:szCs w:val="32"/>
          <w:lang w:eastAsia="zh-CN"/>
        </w:rPr>
        <w:t xml:space="preserve">  区公共资源交易中心主任</w:t>
      </w:r>
    </w:p>
    <w:p>
      <w:pPr>
        <w:keepNext w:val="0"/>
        <w:keepLines w:val="0"/>
        <w:pageBreakBefore w:val="0"/>
        <w:widowControl w:val="0"/>
        <w:kinsoku/>
        <w:wordWrap/>
        <w:overflowPunct/>
        <w:topLinePunct w:val="0"/>
        <w:autoSpaceDE/>
        <w:autoSpaceDN/>
        <w:bidi w:val="0"/>
        <w:adjustRightInd/>
        <w:snapToGrid w:val="0"/>
        <w:spacing w:line="570" w:lineRule="exact"/>
        <w:ind w:firstLine="2656" w:firstLineChars="800"/>
        <w:textAlignment w:val="auto"/>
        <w:rPr>
          <w:rFonts w:eastAsia="仿宋_GB2312"/>
          <w:b w:val="0"/>
          <w:bCs w:val="0"/>
          <w:color w:val="auto"/>
          <w:spacing w:val="6"/>
          <w:sz w:val="32"/>
          <w:szCs w:val="32"/>
          <w:lang w:eastAsia="zh-CN"/>
        </w:rPr>
      </w:pPr>
      <w:r>
        <w:rPr>
          <w:rFonts w:eastAsia="仿宋_GB2312"/>
          <w:b w:val="0"/>
          <w:bCs w:val="0"/>
          <w:color w:val="auto"/>
          <w:spacing w:val="6"/>
          <w:sz w:val="32"/>
          <w:szCs w:val="32"/>
          <w:lang w:eastAsia="zh-CN"/>
        </w:rPr>
        <w:t>皮宝华</w:t>
      </w:r>
      <w:r>
        <w:rPr>
          <w:rFonts w:hint="eastAsia" w:eastAsia="仿宋_GB2312"/>
          <w:b w:val="0"/>
          <w:bCs w:val="0"/>
          <w:color w:val="auto"/>
          <w:spacing w:val="6"/>
          <w:sz w:val="32"/>
          <w:szCs w:val="32"/>
          <w:lang w:eastAsia="zh-CN"/>
        </w:rPr>
        <w:t xml:space="preserve"> </w:t>
      </w:r>
      <w:r>
        <w:rPr>
          <w:rFonts w:hint="eastAsia" w:eastAsia="仿宋_GB2312"/>
          <w:b w:val="0"/>
          <w:bCs w:val="0"/>
          <w:color w:val="auto"/>
          <w:spacing w:val="6"/>
          <w:sz w:val="32"/>
          <w:szCs w:val="32"/>
          <w:lang w:val="en-US" w:eastAsia="zh-CN"/>
        </w:rPr>
        <w:t xml:space="preserve"> </w:t>
      </w:r>
      <w:r>
        <w:rPr>
          <w:rFonts w:eastAsia="仿宋_GB2312"/>
          <w:b w:val="0"/>
          <w:bCs w:val="0"/>
          <w:color w:val="auto"/>
          <w:spacing w:val="6"/>
          <w:sz w:val="32"/>
          <w:szCs w:val="32"/>
          <w:lang w:eastAsia="zh-CN"/>
        </w:rPr>
        <w:t>区招商和投资促进中心主任</w:t>
      </w:r>
    </w:p>
    <w:p>
      <w:pPr>
        <w:keepNext w:val="0"/>
        <w:keepLines w:val="0"/>
        <w:pageBreakBefore w:val="0"/>
        <w:widowControl w:val="0"/>
        <w:kinsoku/>
        <w:wordWrap/>
        <w:overflowPunct/>
        <w:topLinePunct w:val="0"/>
        <w:autoSpaceDE/>
        <w:autoSpaceDN/>
        <w:bidi w:val="0"/>
        <w:adjustRightInd/>
        <w:snapToGrid w:val="0"/>
        <w:spacing w:line="570" w:lineRule="exact"/>
        <w:ind w:firstLine="2656" w:firstLineChars="800"/>
        <w:textAlignment w:val="auto"/>
        <w:rPr>
          <w:b w:val="0"/>
          <w:bCs w:val="0"/>
          <w:color w:val="auto"/>
          <w:lang w:eastAsia="zh-CN"/>
        </w:rPr>
      </w:pPr>
      <w:r>
        <w:rPr>
          <w:rFonts w:eastAsia="仿宋_GB2312"/>
          <w:b w:val="0"/>
          <w:bCs w:val="0"/>
          <w:color w:val="auto"/>
          <w:spacing w:val="6"/>
          <w:sz w:val="32"/>
          <w:szCs w:val="32"/>
          <w:lang w:eastAsia="zh-CN"/>
        </w:rPr>
        <w:t>黄利华</w:t>
      </w:r>
      <w:r>
        <w:rPr>
          <w:rFonts w:hint="eastAsia" w:eastAsia="仿宋_GB2312"/>
          <w:b w:val="0"/>
          <w:bCs w:val="0"/>
          <w:color w:val="auto"/>
          <w:spacing w:val="6"/>
          <w:sz w:val="32"/>
          <w:szCs w:val="32"/>
          <w:lang w:eastAsia="zh-CN"/>
        </w:rPr>
        <w:t xml:space="preserve"> </w:t>
      </w:r>
      <w:r>
        <w:rPr>
          <w:rFonts w:hint="eastAsia" w:eastAsia="仿宋_GB2312"/>
          <w:b w:val="0"/>
          <w:bCs w:val="0"/>
          <w:color w:val="auto"/>
          <w:spacing w:val="6"/>
          <w:sz w:val="32"/>
          <w:szCs w:val="32"/>
          <w:lang w:val="en-US" w:eastAsia="zh-CN"/>
        </w:rPr>
        <w:t xml:space="preserve"> </w:t>
      </w:r>
      <w:r>
        <w:rPr>
          <w:rFonts w:eastAsia="仿宋_GB2312"/>
          <w:b w:val="0"/>
          <w:bCs w:val="0"/>
          <w:color w:val="auto"/>
          <w:spacing w:val="6"/>
          <w:sz w:val="32"/>
          <w:szCs w:val="32"/>
          <w:lang w:eastAsia="zh-CN"/>
        </w:rPr>
        <w:t>区供电公司经理</w:t>
      </w:r>
    </w:p>
    <w:p>
      <w:pPr>
        <w:keepNext w:val="0"/>
        <w:keepLines w:val="0"/>
        <w:pageBreakBefore w:val="0"/>
        <w:widowControl w:val="0"/>
        <w:kinsoku/>
        <w:wordWrap/>
        <w:overflowPunct/>
        <w:topLinePunct w:val="0"/>
        <w:autoSpaceDE/>
        <w:autoSpaceDN/>
        <w:bidi w:val="0"/>
        <w:adjustRightInd/>
        <w:snapToGrid w:val="0"/>
        <w:spacing w:line="570" w:lineRule="exact"/>
        <w:ind w:firstLine="664" w:firstLineChars="200"/>
        <w:jc w:val="both"/>
        <w:textAlignment w:val="auto"/>
        <w:rPr>
          <w:rFonts w:hint="eastAsia" w:eastAsia="仿宋_GB2312"/>
          <w:b w:val="0"/>
          <w:bCs w:val="0"/>
          <w:color w:val="auto"/>
          <w:spacing w:val="6"/>
          <w:sz w:val="32"/>
          <w:szCs w:val="32"/>
          <w:lang w:eastAsia="zh-CN"/>
        </w:rPr>
      </w:pPr>
      <w:r>
        <w:rPr>
          <w:rFonts w:eastAsia="仿宋_GB2312"/>
          <w:b w:val="0"/>
          <w:bCs w:val="0"/>
          <w:color w:val="auto"/>
          <w:spacing w:val="6"/>
          <w:sz w:val="32"/>
          <w:szCs w:val="32"/>
          <w:lang w:eastAsia="zh-CN"/>
        </w:rPr>
        <w:t>领导小组</w:t>
      </w:r>
      <w:r>
        <w:rPr>
          <w:rFonts w:eastAsia="仿宋_GB2312"/>
          <w:b w:val="0"/>
          <w:bCs w:val="0"/>
          <w:color w:val="auto"/>
          <w:sz w:val="32"/>
          <w:szCs w:val="32"/>
          <w:lang w:eastAsia="zh-CN"/>
        </w:rPr>
        <w:t>办公室设在区发改经信局，负责领导小组日常工作，区发改经信局局长皮兴进兼任办公室主任，区发改经信局总工程师杨裕超</w:t>
      </w:r>
      <w:r>
        <w:rPr>
          <w:rFonts w:eastAsia="仿宋_GB2312"/>
          <w:b w:val="0"/>
          <w:bCs w:val="0"/>
          <w:color w:val="auto"/>
          <w:spacing w:val="6"/>
          <w:sz w:val="32"/>
          <w:szCs w:val="32"/>
          <w:lang w:eastAsia="zh-CN"/>
        </w:rPr>
        <w:t>兼任办公室副主任</w:t>
      </w:r>
      <w:r>
        <w:rPr>
          <w:rFonts w:hint="eastAsia" w:eastAsia="仿宋_GB2312"/>
          <w:b w:val="0"/>
          <w:bCs w:val="0"/>
          <w:color w:val="auto"/>
          <w:spacing w:val="6"/>
          <w:sz w:val="32"/>
          <w:szCs w:val="32"/>
          <w:lang w:eastAsia="zh-CN"/>
        </w:rPr>
        <w:t>。</w:t>
      </w:r>
    </w:p>
    <w:p>
      <w:pPr>
        <w:pStyle w:val="2"/>
        <w:rPr>
          <w:rFonts w:hint="eastAsia" w:eastAsia="仿宋_GB2312"/>
          <w:b w:val="0"/>
          <w:bCs w:val="0"/>
          <w:color w:val="auto"/>
          <w:spacing w:val="6"/>
          <w:sz w:val="32"/>
          <w:szCs w:val="32"/>
          <w:lang w:eastAsia="zh-CN"/>
        </w:rPr>
      </w:pPr>
    </w:p>
    <w:p>
      <w:pPr>
        <w:pStyle w:val="2"/>
        <w:rPr>
          <w:rFonts w:hint="eastAsia" w:eastAsia="仿宋_GB2312"/>
          <w:b w:val="0"/>
          <w:bCs w:val="0"/>
          <w:color w:val="auto"/>
          <w:spacing w:val="6"/>
          <w:sz w:val="32"/>
          <w:szCs w:val="32"/>
          <w:lang w:eastAsia="zh-CN"/>
        </w:rPr>
      </w:pPr>
    </w:p>
    <w:p>
      <w:pPr>
        <w:pStyle w:val="2"/>
        <w:rPr>
          <w:rFonts w:hint="eastAsia" w:eastAsia="仿宋_GB2312"/>
          <w:b w:val="0"/>
          <w:bCs w:val="0"/>
          <w:color w:val="auto"/>
          <w:spacing w:val="6"/>
          <w:sz w:val="32"/>
          <w:szCs w:val="32"/>
          <w:lang w:eastAsia="zh-CN"/>
        </w:rPr>
      </w:pPr>
    </w:p>
    <w:p>
      <w:pPr>
        <w:pStyle w:val="2"/>
        <w:rPr>
          <w:rFonts w:hint="eastAsia" w:eastAsia="仿宋_GB2312"/>
          <w:b w:val="0"/>
          <w:bCs w:val="0"/>
          <w:color w:val="auto"/>
          <w:spacing w:val="6"/>
          <w:sz w:val="32"/>
          <w:szCs w:val="32"/>
          <w:lang w:eastAsia="zh-CN"/>
        </w:rPr>
      </w:pPr>
    </w:p>
    <w:p>
      <w:pPr>
        <w:pStyle w:val="2"/>
        <w:rPr>
          <w:rFonts w:hint="eastAsia" w:eastAsia="仿宋_GB2312"/>
          <w:b w:val="0"/>
          <w:bCs w:val="0"/>
          <w:color w:val="auto"/>
          <w:spacing w:val="6"/>
          <w:sz w:val="32"/>
          <w:szCs w:val="32"/>
          <w:lang w:eastAsia="zh-CN"/>
        </w:rPr>
      </w:pPr>
    </w:p>
    <w:p>
      <w:pPr>
        <w:pStyle w:val="2"/>
        <w:rPr>
          <w:rFonts w:hint="eastAsia" w:eastAsia="仿宋_GB2312"/>
          <w:b w:val="0"/>
          <w:bCs w:val="0"/>
          <w:color w:val="auto"/>
          <w:spacing w:val="6"/>
          <w:sz w:val="32"/>
          <w:szCs w:val="32"/>
          <w:lang w:eastAsia="zh-CN"/>
        </w:rPr>
      </w:pPr>
    </w:p>
    <w:p>
      <w:pPr>
        <w:pStyle w:val="2"/>
        <w:rPr>
          <w:rFonts w:hint="eastAsia" w:eastAsia="仿宋_GB2312"/>
          <w:b w:val="0"/>
          <w:bCs w:val="0"/>
          <w:color w:val="auto"/>
          <w:spacing w:val="6"/>
          <w:sz w:val="32"/>
          <w:szCs w:val="32"/>
          <w:lang w:eastAsia="zh-CN"/>
        </w:rPr>
      </w:pPr>
    </w:p>
    <w:p>
      <w:pPr>
        <w:pStyle w:val="2"/>
        <w:rPr>
          <w:rFonts w:hint="eastAsia" w:eastAsia="仿宋_GB2312"/>
          <w:b w:val="0"/>
          <w:bCs w:val="0"/>
          <w:color w:val="auto"/>
          <w:spacing w:val="6"/>
          <w:sz w:val="32"/>
          <w:szCs w:val="32"/>
          <w:lang w:eastAsia="zh-CN"/>
        </w:rPr>
      </w:pPr>
    </w:p>
    <w:p>
      <w:pPr>
        <w:pStyle w:val="2"/>
        <w:rPr>
          <w:rFonts w:hint="eastAsia" w:eastAsia="仿宋_GB2312"/>
          <w:b w:val="0"/>
          <w:bCs w:val="0"/>
          <w:color w:val="auto"/>
          <w:spacing w:val="6"/>
          <w:sz w:val="32"/>
          <w:szCs w:val="32"/>
          <w:lang w:eastAsia="zh-CN"/>
        </w:rPr>
      </w:pPr>
    </w:p>
    <w:p>
      <w:pPr>
        <w:pStyle w:val="2"/>
        <w:rPr>
          <w:rFonts w:hint="eastAsia" w:eastAsia="仿宋_GB2312"/>
          <w:b w:val="0"/>
          <w:bCs w:val="0"/>
          <w:color w:val="auto"/>
          <w:spacing w:val="6"/>
          <w:sz w:val="32"/>
          <w:szCs w:val="32"/>
          <w:lang w:eastAsia="zh-CN"/>
        </w:rPr>
      </w:pPr>
    </w:p>
    <w:p>
      <w:pPr>
        <w:pStyle w:val="2"/>
        <w:rPr>
          <w:rFonts w:hint="eastAsia" w:eastAsia="仿宋_GB2312"/>
          <w:b w:val="0"/>
          <w:bCs w:val="0"/>
          <w:color w:val="auto"/>
          <w:spacing w:val="6"/>
          <w:sz w:val="32"/>
          <w:szCs w:val="32"/>
          <w:lang w:eastAsia="zh-CN"/>
        </w:rPr>
      </w:pPr>
    </w:p>
    <w:p>
      <w:pPr>
        <w:pStyle w:val="2"/>
        <w:rPr>
          <w:rFonts w:hint="eastAsia" w:eastAsia="仿宋_GB2312"/>
          <w:b w:val="0"/>
          <w:bCs w:val="0"/>
          <w:color w:val="auto"/>
          <w:spacing w:val="6"/>
          <w:sz w:val="32"/>
          <w:szCs w:val="32"/>
          <w:lang w:eastAsia="zh-CN"/>
        </w:rPr>
      </w:pPr>
    </w:p>
    <w:p>
      <w:pPr>
        <w:pStyle w:val="2"/>
        <w:rPr>
          <w:rFonts w:hint="eastAsia" w:eastAsia="仿宋_GB2312"/>
          <w:b w:val="0"/>
          <w:bCs w:val="0"/>
          <w:color w:val="auto"/>
          <w:spacing w:val="6"/>
          <w:sz w:val="32"/>
          <w:szCs w:val="32"/>
          <w:lang w:eastAsia="zh-CN"/>
        </w:rPr>
      </w:pPr>
    </w:p>
    <w:p>
      <w:pPr>
        <w:pStyle w:val="2"/>
        <w:rPr>
          <w:rFonts w:hint="eastAsia" w:eastAsia="仿宋_GB2312"/>
          <w:b w:val="0"/>
          <w:bCs w:val="0"/>
          <w:color w:val="auto"/>
          <w:spacing w:val="6"/>
          <w:sz w:val="32"/>
          <w:szCs w:val="32"/>
          <w:lang w:eastAsia="zh-CN"/>
        </w:rPr>
      </w:pPr>
    </w:p>
    <w:p>
      <w:pPr>
        <w:pStyle w:val="2"/>
        <w:rPr>
          <w:rFonts w:hint="eastAsia" w:eastAsia="仿宋_GB2312"/>
          <w:b w:val="0"/>
          <w:bCs w:val="0"/>
          <w:color w:val="auto"/>
          <w:spacing w:val="6"/>
          <w:sz w:val="32"/>
          <w:szCs w:val="32"/>
          <w:lang w:eastAsia="zh-CN"/>
        </w:rPr>
      </w:pPr>
    </w:p>
    <w:p>
      <w:pPr>
        <w:pStyle w:val="2"/>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eastAsia="仿宋_GB2312"/>
          <w:b w:val="0"/>
          <w:bCs w:val="0"/>
          <w:color w:val="auto"/>
          <w:spacing w:val="6"/>
          <w:sz w:val="32"/>
          <w:szCs w:val="32"/>
          <w:lang w:eastAsia="zh-CN"/>
        </w:rPr>
      </w:pPr>
    </w:p>
    <w:p>
      <w:pPr>
        <w:pStyle w:val="2"/>
        <w:rPr>
          <w:rFonts w:hint="eastAsia" w:eastAsia="仿宋_GB2312"/>
          <w:b w:val="0"/>
          <w:bCs w:val="0"/>
          <w:color w:val="auto"/>
          <w:spacing w:val="6"/>
          <w:sz w:val="32"/>
          <w:szCs w:val="32"/>
          <w:lang w:eastAsia="zh-CN"/>
        </w:rPr>
      </w:pPr>
    </w:p>
    <w:p>
      <w:pPr>
        <w:pStyle w:val="2"/>
        <w:rPr>
          <w:rFonts w:hint="eastAsia" w:eastAsia="仿宋_GB2312"/>
          <w:b w:val="0"/>
          <w:bCs w:val="0"/>
          <w:color w:val="auto"/>
          <w:spacing w:val="6"/>
          <w:sz w:val="32"/>
          <w:szCs w:val="32"/>
          <w:lang w:eastAsia="zh-CN"/>
        </w:rPr>
      </w:pPr>
    </w:p>
    <w:p>
      <w:pPr>
        <w:keepNext w:val="0"/>
        <w:keepLines w:val="0"/>
        <w:pageBreakBefore w:val="0"/>
        <w:widowControl w:val="0"/>
        <w:kinsoku/>
        <w:wordWrap/>
        <w:overflowPunct/>
        <w:topLinePunct w:val="0"/>
        <w:autoSpaceDE/>
        <w:autoSpaceDN/>
        <w:bidi w:val="0"/>
        <w:adjustRightInd/>
        <w:snapToGrid/>
        <w:spacing w:line="40" w:lineRule="exact"/>
        <w:textAlignment w:val="auto"/>
      </w:pPr>
    </w:p>
    <w:p>
      <w:pPr>
        <w:keepNext w:val="0"/>
        <w:keepLines w:val="0"/>
        <w:pageBreakBefore w:val="0"/>
        <w:widowControl w:val="0"/>
        <w:kinsoku/>
        <w:wordWrap/>
        <w:overflowPunct/>
        <w:topLinePunct w:val="0"/>
        <w:autoSpaceDE/>
        <w:autoSpaceDN/>
        <w:bidi w:val="0"/>
        <w:adjustRightInd/>
        <w:snapToGrid/>
        <w:spacing w:line="40" w:lineRule="exact"/>
        <w:textAlignment w:val="auto"/>
      </w:pPr>
    </w:p>
    <w:p>
      <w:pPr>
        <w:keepNext w:val="0"/>
        <w:keepLines w:val="0"/>
        <w:pageBreakBefore w:val="0"/>
        <w:widowControl w:val="0"/>
        <w:kinsoku/>
        <w:wordWrap/>
        <w:overflowPunct/>
        <w:topLinePunct w:val="0"/>
        <w:autoSpaceDE/>
        <w:autoSpaceDN/>
        <w:bidi w:val="0"/>
        <w:adjustRightInd/>
        <w:snapToGrid/>
        <w:spacing w:line="40" w:lineRule="exact"/>
        <w:textAlignment w:val="auto"/>
      </w:pPr>
    </w:p>
    <w:p>
      <w:pPr>
        <w:keepNext w:val="0"/>
        <w:keepLines w:val="0"/>
        <w:pageBreakBefore w:val="0"/>
        <w:widowControl w:val="0"/>
        <w:kinsoku/>
        <w:wordWrap/>
        <w:overflowPunct/>
        <w:topLinePunct w:val="0"/>
        <w:autoSpaceDE/>
        <w:autoSpaceDN/>
        <w:bidi w:val="0"/>
        <w:adjustRightInd/>
        <w:snapToGrid/>
        <w:spacing w:line="40" w:lineRule="exact"/>
        <w:textAlignment w:val="auto"/>
      </w:pPr>
    </w:p>
    <w:p>
      <w:pPr>
        <w:keepNext w:val="0"/>
        <w:keepLines w:val="0"/>
        <w:pageBreakBefore w:val="0"/>
        <w:widowControl w:val="0"/>
        <w:kinsoku/>
        <w:wordWrap/>
        <w:overflowPunct/>
        <w:topLinePunct w:val="0"/>
        <w:autoSpaceDE/>
        <w:autoSpaceDN/>
        <w:bidi w:val="0"/>
        <w:adjustRightInd/>
        <w:snapToGrid/>
        <w:spacing w:line="40" w:lineRule="exact"/>
        <w:textAlignment w:val="auto"/>
      </w:pPr>
    </w:p>
    <w:p>
      <w:pPr>
        <w:pStyle w:val="2"/>
      </w:pPr>
    </w:p>
    <w:p>
      <w:pPr>
        <w:keepNext w:val="0"/>
        <w:keepLines w:val="0"/>
        <w:pageBreakBefore w:val="0"/>
        <w:widowControl w:val="0"/>
        <w:kinsoku/>
        <w:wordWrap/>
        <w:overflowPunct/>
        <w:topLinePunct w:val="0"/>
        <w:autoSpaceDE/>
        <w:autoSpaceDN/>
        <w:bidi w:val="0"/>
        <w:adjustRightInd/>
        <w:snapToGrid/>
        <w:spacing w:line="40" w:lineRule="exact"/>
        <w:textAlignment w:val="auto"/>
      </w:pPr>
    </w:p>
    <w:p>
      <w:pPr>
        <w:keepNext w:val="0"/>
        <w:keepLines w:val="0"/>
        <w:pageBreakBefore w:val="0"/>
        <w:widowControl w:val="0"/>
        <w:kinsoku/>
        <w:wordWrap/>
        <w:overflowPunct/>
        <w:topLinePunct w:val="0"/>
        <w:autoSpaceDE/>
        <w:autoSpaceDN/>
        <w:bidi w:val="0"/>
        <w:adjustRightInd/>
        <w:snapToGrid/>
        <w:spacing w:line="40" w:lineRule="exact"/>
        <w:textAlignment w:val="auto"/>
      </w:pPr>
    </w:p>
    <w:p>
      <w:pPr>
        <w:spacing w:line="440" w:lineRule="exact"/>
      </w:pPr>
      <w:r>
        <w:pict>
          <v:line id="_x0000_s2050" o:spid="_x0000_s2050" o:spt="20" style="position:absolute;left:0pt;margin-left:0pt;margin-top:20.25pt;height:0pt;width:441pt;z-index:251660288;mso-width-relative:page;mso-height-relative:page;" coordsize="21600,21600">
            <v:path arrowok="t"/>
            <v:fill focussize="0,0"/>
            <v:stroke/>
            <v:imagedata o:title=""/>
            <o:lock v:ext="edit"/>
          </v:line>
        </w:pict>
      </w:r>
    </w:p>
    <w:p>
      <w:pPr>
        <w:spacing w:line="440" w:lineRule="exact"/>
        <w:ind w:firstLine="240" w:firstLineChars="100"/>
        <w:rPr>
          <w:rFonts w:hint="default" w:ascii="Times New Roman" w:hAnsi="Times New Roman" w:eastAsia="仿宋_GB2312" w:cs="Times New Roman"/>
          <w:b w:val="0"/>
          <w:bCs w:val="0"/>
          <w:color w:val="auto"/>
          <w:spacing w:val="6"/>
          <w:sz w:val="32"/>
          <w:szCs w:val="32"/>
          <w:lang w:eastAsia="zh-CN"/>
        </w:rPr>
      </w:pPr>
      <w:r>
        <w:rPr>
          <w:rFonts w:hint="default" w:ascii="Times New Roman" w:hAnsi="Times New Roman" w:eastAsia="仿宋_GB2312" w:cs="Times New Roman"/>
        </w:rPr>
        <w:pict>
          <v:line id="_x0000_s2051" o:spid="_x0000_s2051" o:spt="20" style="position:absolute;left:0pt;margin-left:0pt;margin-top:24.35pt;height:0pt;width:441pt;z-index:251661312;mso-width-relative:page;mso-height-relative:page;" coordsize="21600,21600">
            <v:path arrowok="t"/>
            <v:fill focussize="0,0"/>
            <v:stroke/>
            <v:imagedata o:title=""/>
            <o:lock v:ext="edit"/>
          </v:line>
        </w:pict>
      </w:r>
      <w:r>
        <w:rPr>
          <w:rFonts w:hint="default" w:ascii="Times New Roman" w:hAnsi="Times New Roman" w:eastAsia="仿宋_GB2312" w:cs="Times New Roman"/>
          <w:kern w:val="0"/>
          <w:sz w:val="28"/>
          <w:szCs w:val="28"/>
        </w:rPr>
        <w:t xml:space="preserve">中共鄂城区委办公室                 </w:t>
      </w:r>
      <w:r>
        <w:rPr>
          <w:rFonts w:hint="default" w:ascii="Times New Roman" w:hAnsi="Times New Roman" w:eastAsia="仿宋_GB2312" w:cs="Times New Roman"/>
          <w:kern w:val="0"/>
          <w:sz w:val="28"/>
          <w:szCs w:val="28"/>
          <w:lang w:val="en-US" w:eastAsia="zh-CN"/>
        </w:rPr>
        <w:t xml:space="preserve">  </w:t>
      </w:r>
      <w:r>
        <w:rPr>
          <w:rFonts w:hint="default" w:ascii="Times New Roman" w:hAnsi="Times New Roman" w:eastAsia="仿宋_GB2312" w:cs="Times New Roman"/>
          <w:kern w:val="0"/>
          <w:sz w:val="28"/>
          <w:szCs w:val="28"/>
        </w:rPr>
        <w:t xml:space="preserve">   202</w:t>
      </w:r>
      <w:r>
        <w:rPr>
          <w:rFonts w:hint="default" w:ascii="Times New Roman" w:hAnsi="Times New Roman" w:eastAsia="仿宋_GB2312" w:cs="Times New Roman"/>
          <w:kern w:val="0"/>
          <w:sz w:val="28"/>
          <w:szCs w:val="28"/>
          <w:lang w:val="en-US" w:eastAsia="zh-CN"/>
        </w:rPr>
        <w:t>1</w:t>
      </w:r>
      <w:r>
        <w:rPr>
          <w:rFonts w:hint="default" w:ascii="Times New Roman" w:hAnsi="Times New Roman" w:eastAsia="仿宋_GB2312" w:cs="Times New Roman"/>
          <w:kern w:val="0"/>
          <w:sz w:val="28"/>
          <w:szCs w:val="28"/>
        </w:rPr>
        <w:t>年</w:t>
      </w:r>
      <w:r>
        <w:rPr>
          <w:rFonts w:hint="eastAsia" w:eastAsia="仿宋_GB2312" w:cs="Times New Roman"/>
          <w:kern w:val="0"/>
          <w:sz w:val="28"/>
          <w:szCs w:val="28"/>
          <w:lang w:val="en-US" w:eastAsia="zh-CN"/>
        </w:rPr>
        <w:t>4</w:t>
      </w:r>
      <w:r>
        <w:rPr>
          <w:rFonts w:hint="default" w:ascii="Times New Roman" w:hAnsi="Times New Roman" w:eastAsia="仿宋_GB2312" w:cs="Times New Roman"/>
          <w:kern w:val="0"/>
          <w:sz w:val="28"/>
          <w:szCs w:val="28"/>
        </w:rPr>
        <w:t>月</w:t>
      </w:r>
      <w:r>
        <w:rPr>
          <w:rFonts w:hint="eastAsia" w:eastAsia="仿宋_GB2312" w:cs="Times New Roman"/>
          <w:kern w:val="0"/>
          <w:sz w:val="28"/>
          <w:szCs w:val="28"/>
          <w:lang w:val="en-US" w:eastAsia="zh-CN"/>
        </w:rPr>
        <w:t>30</w:t>
      </w:r>
      <w:r>
        <w:rPr>
          <w:rFonts w:hint="default" w:ascii="Times New Roman" w:hAnsi="Times New Roman" w:eastAsia="仿宋_GB2312" w:cs="Times New Roman"/>
          <w:kern w:val="0"/>
          <w:sz w:val="28"/>
          <w:szCs w:val="28"/>
        </w:rPr>
        <w:t>日印发</w:t>
      </w:r>
    </w:p>
    <w:sectPr>
      <w:footerReference r:id="rId3" w:type="default"/>
      <w:pgSz w:w="11906" w:h="16838"/>
      <w:pgMar w:top="2098" w:right="1474" w:bottom="1984" w:left="1587" w:header="851" w:footer="1701" w:gutter="0"/>
      <w:cols w:space="0" w:num="1"/>
      <w:rtlGutter w:val="0"/>
      <w:docGrid w:type="lines"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文星仿宋">
    <w:altName w:val="仿宋"/>
    <w:panose1 w:val="02010604000101010101"/>
    <w:charset w:val="86"/>
    <w:family w:val="auto"/>
    <w:pitch w:val="default"/>
    <w:sig w:usb0="00000000" w:usb1="00000000" w:usb2="00000010"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w:rPr>
        <w:sz w:val="24"/>
      </w:rPr>
      <w:pict>
        <v:shape id="_x0000_s1027" o:spid="_x0000_s1027"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6"/>
                  <w:keepNext w:val="0"/>
                  <w:keepLines w:val="0"/>
                  <w:pageBreakBefore w:val="0"/>
                  <w:widowControl w:val="0"/>
                  <w:kinsoku/>
                  <w:wordWrap/>
                  <w:overflowPunct/>
                  <w:topLinePunct w:val="0"/>
                  <w:autoSpaceDE/>
                  <w:autoSpaceDN/>
                  <w:bidi w:val="0"/>
                  <w:adjustRightInd/>
                  <w:snapToGrid w:val="0"/>
                  <w:ind w:left="480" w:leftChars="200" w:right="480" w:rightChars="200"/>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cumentProtection w:enforcement="0"/>
  <w:defaultTabStop w:val="420"/>
  <w:drawingGridVerticalSpacing w:val="164"/>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64547BB6"/>
    <w:rsid w:val="002374C1"/>
    <w:rsid w:val="00244DA4"/>
    <w:rsid w:val="00612163"/>
    <w:rsid w:val="00AB6FCF"/>
    <w:rsid w:val="00D74AC4"/>
    <w:rsid w:val="00DF3C79"/>
    <w:rsid w:val="00FC4E1A"/>
    <w:rsid w:val="01195E12"/>
    <w:rsid w:val="013836D7"/>
    <w:rsid w:val="01601264"/>
    <w:rsid w:val="01674A4A"/>
    <w:rsid w:val="02144E0C"/>
    <w:rsid w:val="02397161"/>
    <w:rsid w:val="02D303E5"/>
    <w:rsid w:val="034E4B34"/>
    <w:rsid w:val="034F6E2D"/>
    <w:rsid w:val="03841641"/>
    <w:rsid w:val="03DC2B25"/>
    <w:rsid w:val="03ED76AF"/>
    <w:rsid w:val="044A4B68"/>
    <w:rsid w:val="04626AF9"/>
    <w:rsid w:val="04975057"/>
    <w:rsid w:val="04A05960"/>
    <w:rsid w:val="04C13D22"/>
    <w:rsid w:val="04C51D3F"/>
    <w:rsid w:val="04E327B5"/>
    <w:rsid w:val="04F266D5"/>
    <w:rsid w:val="05513A0D"/>
    <w:rsid w:val="05B419F5"/>
    <w:rsid w:val="06060AA0"/>
    <w:rsid w:val="06765AD5"/>
    <w:rsid w:val="06912356"/>
    <w:rsid w:val="06C57B60"/>
    <w:rsid w:val="06EC15D9"/>
    <w:rsid w:val="072F60EB"/>
    <w:rsid w:val="07352D6E"/>
    <w:rsid w:val="07873632"/>
    <w:rsid w:val="07C92B05"/>
    <w:rsid w:val="08687BFC"/>
    <w:rsid w:val="086E288F"/>
    <w:rsid w:val="087460D0"/>
    <w:rsid w:val="087D6573"/>
    <w:rsid w:val="08906A71"/>
    <w:rsid w:val="089E07EE"/>
    <w:rsid w:val="08C4717D"/>
    <w:rsid w:val="08D07448"/>
    <w:rsid w:val="09A5477F"/>
    <w:rsid w:val="09D86154"/>
    <w:rsid w:val="09F34408"/>
    <w:rsid w:val="0ACD31D1"/>
    <w:rsid w:val="0AD144A2"/>
    <w:rsid w:val="0B500F00"/>
    <w:rsid w:val="0B6D6D9C"/>
    <w:rsid w:val="0BBE68C2"/>
    <w:rsid w:val="0C615E21"/>
    <w:rsid w:val="0C833601"/>
    <w:rsid w:val="0CA85338"/>
    <w:rsid w:val="0D1342C6"/>
    <w:rsid w:val="0DD618AE"/>
    <w:rsid w:val="0F71443B"/>
    <w:rsid w:val="0F8E65FD"/>
    <w:rsid w:val="0F967F09"/>
    <w:rsid w:val="10037F41"/>
    <w:rsid w:val="104724E3"/>
    <w:rsid w:val="10790918"/>
    <w:rsid w:val="10A412BE"/>
    <w:rsid w:val="10E81667"/>
    <w:rsid w:val="10F205B4"/>
    <w:rsid w:val="11165698"/>
    <w:rsid w:val="1134300F"/>
    <w:rsid w:val="11547BDA"/>
    <w:rsid w:val="1189151A"/>
    <w:rsid w:val="11A40283"/>
    <w:rsid w:val="11F75601"/>
    <w:rsid w:val="121B26CC"/>
    <w:rsid w:val="12E6457F"/>
    <w:rsid w:val="13013026"/>
    <w:rsid w:val="13C20D0B"/>
    <w:rsid w:val="13F52BFF"/>
    <w:rsid w:val="140016D3"/>
    <w:rsid w:val="140765F1"/>
    <w:rsid w:val="14401FF0"/>
    <w:rsid w:val="14F93367"/>
    <w:rsid w:val="155168F3"/>
    <w:rsid w:val="15E75B6B"/>
    <w:rsid w:val="16B557A7"/>
    <w:rsid w:val="16CF4384"/>
    <w:rsid w:val="174F7E5A"/>
    <w:rsid w:val="17571A62"/>
    <w:rsid w:val="176E660E"/>
    <w:rsid w:val="17986D71"/>
    <w:rsid w:val="17B9650A"/>
    <w:rsid w:val="17FF5E3D"/>
    <w:rsid w:val="18116B10"/>
    <w:rsid w:val="184F09F8"/>
    <w:rsid w:val="18E669E1"/>
    <w:rsid w:val="18E84CEC"/>
    <w:rsid w:val="191578B6"/>
    <w:rsid w:val="194E2127"/>
    <w:rsid w:val="19BC507A"/>
    <w:rsid w:val="19DC7B8D"/>
    <w:rsid w:val="19EF2EE5"/>
    <w:rsid w:val="19F61BA7"/>
    <w:rsid w:val="1A50477E"/>
    <w:rsid w:val="1A867792"/>
    <w:rsid w:val="1A8C5DE4"/>
    <w:rsid w:val="1A8F53CC"/>
    <w:rsid w:val="1AE13480"/>
    <w:rsid w:val="1AE507A8"/>
    <w:rsid w:val="1B0A7465"/>
    <w:rsid w:val="1BA15244"/>
    <w:rsid w:val="1C2E0B75"/>
    <w:rsid w:val="1C362C9E"/>
    <w:rsid w:val="1CA24B0F"/>
    <w:rsid w:val="1CEF0A42"/>
    <w:rsid w:val="1D1E492D"/>
    <w:rsid w:val="1D6A163E"/>
    <w:rsid w:val="1D6D21C2"/>
    <w:rsid w:val="1D813450"/>
    <w:rsid w:val="1E535285"/>
    <w:rsid w:val="1EED465A"/>
    <w:rsid w:val="1F3A6C4A"/>
    <w:rsid w:val="1F5935B0"/>
    <w:rsid w:val="203B4112"/>
    <w:rsid w:val="2055768F"/>
    <w:rsid w:val="2092176E"/>
    <w:rsid w:val="215F1BC6"/>
    <w:rsid w:val="21EA25C4"/>
    <w:rsid w:val="220F54F5"/>
    <w:rsid w:val="221966EB"/>
    <w:rsid w:val="228E50EF"/>
    <w:rsid w:val="22917CA2"/>
    <w:rsid w:val="22B24059"/>
    <w:rsid w:val="2374720F"/>
    <w:rsid w:val="23D17FD6"/>
    <w:rsid w:val="240E4618"/>
    <w:rsid w:val="24356749"/>
    <w:rsid w:val="243808F7"/>
    <w:rsid w:val="246D614F"/>
    <w:rsid w:val="247E4DBE"/>
    <w:rsid w:val="248A38CD"/>
    <w:rsid w:val="249B6E9B"/>
    <w:rsid w:val="24BB21D9"/>
    <w:rsid w:val="24CE505E"/>
    <w:rsid w:val="251B0894"/>
    <w:rsid w:val="25625642"/>
    <w:rsid w:val="25A764CF"/>
    <w:rsid w:val="25BA5C7E"/>
    <w:rsid w:val="26253471"/>
    <w:rsid w:val="268445B2"/>
    <w:rsid w:val="27446D35"/>
    <w:rsid w:val="28076B0D"/>
    <w:rsid w:val="282242A9"/>
    <w:rsid w:val="2849606F"/>
    <w:rsid w:val="289551B6"/>
    <w:rsid w:val="28E37554"/>
    <w:rsid w:val="29A75FCD"/>
    <w:rsid w:val="29B2736F"/>
    <w:rsid w:val="29EC2BC4"/>
    <w:rsid w:val="2A2223AD"/>
    <w:rsid w:val="2AB65A17"/>
    <w:rsid w:val="2ABA4676"/>
    <w:rsid w:val="2ACD7C76"/>
    <w:rsid w:val="2AEC6B57"/>
    <w:rsid w:val="2B5D0757"/>
    <w:rsid w:val="2BEE5CD9"/>
    <w:rsid w:val="2BF42982"/>
    <w:rsid w:val="2BF479BC"/>
    <w:rsid w:val="2BF77AF9"/>
    <w:rsid w:val="2C084034"/>
    <w:rsid w:val="2C391ADE"/>
    <w:rsid w:val="2C7C59E7"/>
    <w:rsid w:val="2CF0167A"/>
    <w:rsid w:val="2CF80A6A"/>
    <w:rsid w:val="2D2F4D10"/>
    <w:rsid w:val="2D9E31A2"/>
    <w:rsid w:val="2E1C2F55"/>
    <w:rsid w:val="2E260E2D"/>
    <w:rsid w:val="2E531CEA"/>
    <w:rsid w:val="2EA27CF8"/>
    <w:rsid w:val="2EBE0CBF"/>
    <w:rsid w:val="2EC96B1C"/>
    <w:rsid w:val="2ED61AD8"/>
    <w:rsid w:val="2ED91423"/>
    <w:rsid w:val="2F1114D8"/>
    <w:rsid w:val="2F170DB1"/>
    <w:rsid w:val="309D02F4"/>
    <w:rsid w:val="30A22767"/>
    <w:rsid w:val="30C1398C"/>
    <w:rsid w:val="310A4447"/>
    <w:rsid w:val="31220ECF"/>
    <w:rsid w:val="31831A07"/>
    <w:rsid w:val="318E52B1"/>
    <w:rsid w:val="31BC23D3"/>
    <w:rsid w:val="31D72A76"/>
    <w:rsid w:val="31F04CE4"/>
    <w:rsid w:val="323C5030"/>
    <w:rsid w:val="32AB658D"/>
    <w:rsid w:val="32CF6EF6"/>
    <w:rsid w:val="33833325"/>
    <w:rsid w:val="3388091A"/>
    <w:rsid w:val="33884242"/>
    <w:rsid w:val="339B74E5"/>
    <w:rsid w:val="33C37FF9"/>
    <w:rsid w:val="33F856DB"/>
    <w:rsid w:val="34961174"/>
    <w:rsid w:val="34AC2554"/>
    <w:rsid w:val="34B40E2E"/>
    <w:rsid w:val="34BE7995"/>
    <w:rsid w:val="351F4167"/>
    <w:rsid w:val="35514DF0"/>
    <w:rsid w:val="36847E1D"/>
    <w:rsid w:val="37231EC2"/>
    <w:rsid w:val="37A374AA"/>
    <w:rsid w:val="37BD68EA"/>
    <w:rsid w:val="37CE1802"/>
    <w:rsid w:val="38612FF0"/>
    <w:rsid w:val="38CC2979"/>
    <w:rsid w:val="3933515C"/>
    <w:rsid w:val="39350B8E"/>
    <w:rsid w:val="39367D25"/>
    <w:rsid w:val="397749C6"/>
    <w:rsid w:val="3A07718B"/>
    <w:rsid w:val="3A3F57B7"/>
    <w:rsid w:val="3AAD66A9"/>
    <w:rsid w:val="3B1C5563"/>
    <w:rsid w:val="3B3334E3"/>
    <w:rsid w:val="3B6E19CD"/>
    <w:rsid w:val="3C00707B"/>
    <w:rsid w:val="3C373A99"/>
    <w:rsid w:val="3C5C0707"/>
    <w:rsid w:val="3C8A283E"/>
    <w:rsid w:val="3CF030A0"/>
    <w:rsid w:val="3D062683"/>
    <w:rsid w:val="3D2333DE"/>
    <w:rsid w:val="3DAB06CA"/>
    <w:rsid w:val="3DD64311"/>
    <w:rsid w:val="3DE1208F"/>
    <w:rsid w:val="3E2B277F"/>
    <w:rsid w:val="3E314D9F"/>
    <w:rsid w:val="3E746DA1"/>
    <w:rsid w:val="3E7F42C5"/>
    <w:rsid w:val="3EBE49B5"/>
    <w:rsid w:val="3EC8615E"/>
    <w:rsid w:val="3F7D1FC4"/>
    <w:rsid w:val="3F9A0FFB"/>
    <w:rsid w:val="3FA577A9"/>
    <w:rsid w:val="3FA8037C"/>
    <w:rsid w:val="3FB004D6"/>
    <w:rsid w:val="3FB34AC0"/>
    <w:rsid w:val="3FB81974"/>
    <w:rsid w:val="40523020"/>
    <w:rsid w:val="40743CBF"/>
    <w:rsid w:val="4091017B"/>
    <w:rsid w:val="410E5F02"/>
    <w:rsid w:val="416002CE"/>
    <w:rsid w:val="41EC11E7"/>
    <w:rsid w:val="422A0B90"/>
    <w:rsid w:val="42485620"/>
    <w:rsid w:val="42AC73FD"/>
    <w:rsid w:val="42BD2A81"/>
    <w:rsid w:val="42F375A8"/>
    <w:rsid w:val="435C1FC9"/>
    <w:rsid w:val="43A92C25"/>
    <w:rsid w:val="43B42CDD"/>
    <w:rsid w:val="448E4B03"/>
    <w:rsid w:val="44DC1F65"/>
    <w:rsid w:val="452268E4"/>
    <w:rsid w:val="45A2438D"/>
    <w:rsid w:val="45C1472B"/>
    <w:rsid w:val="46491934"/>
    <w:rsid w:val="46535262"/>
    <w:rsid w:val="465741F2"/>
    <w:rsid w:val="46785E04"/>
    <w:rsid w:val="47242ED7"/>
    <w:rsid w:val="473A3B78"/>
    <w:rsid w:val="474B383E"/>
    <w:rsid w:val="47572738"/>
    <w:rsid w:val="47A9688A"/>
    <w:rsid w:val="47E37207"/>
    <w:rsid w:val="47F91E08"/>
    <w:rsid w:val="47FB1025"/>
    <w:rsid w:val="480B3076"/>
    <w:rsid w:val="48ED2166"/>
    <w:rsid w:val="490F19DB"/>
    <w:rsid w:val="49226DE6"/>
    <w:rsid w:val="4967297B"/>
    <w:rsid w:val="49AD37A8"/>
    <w:rsid w:val="49D533B9"/>
    <w:rsid w:val="49DA5E90"/>
    <w:rsid w:val="4A193D75"/>
    <w:rsid w:val="4A1E364C"/>
    <w:rsid w:val="4A4A5127"/>
    <w:rsid w:val="4AD57503"/>
    <w:rsid w:val="4ADC18F2"/>
    <w:rsid w:val="4BA356C4"/>
    <w:rsid w:val="4C00737E"/>
    <w:rsid w:val="4C0311F0"/>
    <w:rsid w:val="4C2078B1"/>
    <w:rsid w:val="4C700619"/>
    <w:rsid w:val="4CAC771E"/>
    <w:rsid w:val="4CCF44AE"/>
    <w:rsid w:val="4CE85FC6"/>
    <w:rsid w:val="4D1631F2"/>
    <w:rsid w:val="4D5073A1"/>
    <w:rsid w:val="4D911AEB"/>
    <w:rsid w:val="4DA51BF6"/>
    <w:rsid w:val="4DB70835"/>
    <w:rsid w:val="4DED44C1"/>
    <w:rsid w:val="4E0139BF"/>
    <w:rsid w:val="4E121459"/>
    <w:rsid w:val="4E267EA9"/>
    <w:rsid w:val="4E286CFE"/>
    <w:rsid w:val="4E336DF5"/>
    <w:rsid w:val="4E7240F0"/>
    <w:rsid w:val="4E8C778D"/>
    <w:rsid w:val="4EE84156"/>
    <w:rsid w:val="4EFE3EBD"/>
    <w:rsid w:val="4F6928AD"/>
    <w:rsid w:val="4FE264EE"/>
    <w:rsid w:val="4FE90CE7"/>
    <w:rsid w:val="505A161F"/>
    <w:rsid w:val="509E6737"/>
    <w:rsid w:val="50EA04FE"/>
    <w:rsid w:val="50FA0FAE"/>
    <w:rsid w:val="51040C81"/>
    <w:rsid w:val="512726D7"/>
    <w:rsid w:val="51432151"/>
    <w:rsid w:val="51563816"/>
    <w:rsid w:val="51D35421"/>
    <w:rsid w:val="52081658"/>
    <w:rsid w:val="52422B0C"/>
    <w:rsid w:val="52EE66AF"/>
    <w:rsid w:val="52FE3E59"/>
    <w:rsid w:val="530F4B78"/>
    <w:rsid w:val="53122684"/>
    <w:rsid w:val="531D41B9"/>
    <w:rsid w:val="531F37E7"/>
    <w:rsid w:val="532977DF"/>
    <w:rsid w:val="534F4AF2"/>
    <w:rsid w:val="53741BE9"/>
    <w:rsid w:val="54B63111"/>
    <w:rsid w:val="559B5868"/>
    <w:rsid w:val="55D23EAE"/>
    <w:rsid w:val="56085066"/>
    <w:rsid w:val="56344338"/>
    <w:rsid w:val="56881ABB"/>
    <w:rsid w:val="571B2800"/>
    <w:rsid w:val="57477C7D"/>
    <w:rsid w:val="576745B6"/>
    <w:rsid w:val="576C0065"/>
    <w:rsid w:val="57E24D54"/>
    <w:rsid w:val="583572D3"/>
    <w:rsid w:val="58684010"/>
    <w:rsid w:val="58856D06"/>
    <w:rsid w:val="588E2FAA"/>
    <w:rsid w:val="58D05DCA"/>
    <w:rsid w:val="59BF7DED"/>
    <w:rsid w:val="59D42123"/>
    <w:rsid w:val="5A3236A8"/>
    <w:rsid w:val="5A66104A"/>
    <w:rsid w:val="5A8A1211"/>
    <w:rsid w:val="5B2749A7"/>
    <w:rsid w:val="5B2A6223"/>
    <w:rsid w:val="5BA068AA"/>
    <w:rsid w:val="5C182121"/>
    <w:rsid w:val="5C19048E"/>
    <w:rsid w:val="5CAC0A9C"/>
    <w:rsid w:val="5CCD298E"/>
    <w:rsid w:val="5D266303"/>
    <w:rsid w:val="5D4C1E2A"/>
    <w:rsid w:val="5D6500B2"/>
    <w:rsid w:val="5DB838A7"/>
    <w:rsid w:val="5E0D4508"/>
    <w:rsid w:val="5E4D2CB6"/>
    <w:rsid w:val="5E5A7F8B"/>
    <w:rsid w:val="5E9717C6"/>
    <w:rsid w:val="5F966CA3"/>
    <w:rsid w:val="5FB8103D"/>
    <w:rsid w:val="5FCA6D19"/>
    <w:rsid w:val="600842C0"/>
    <w:rsid w:val="603C1435"/>
    <w:rsid w:val="604A2CAE"/>
    <w:rsid w:val="606D0C62"/>
    <w:rsid w:val="611951B7"/>
    <w:rsid w:val="614729A1"/>
    <w:rsid w:val="61550C11"/>
    <w:rsid w:val="618944EC"/>
    <w:rsid w:val="618C7724"/>
    <w:rsid w:val="61C62246"/>
    <w:rsid w:val="61DE37FC"/>
    <w:rsid w:val="62174DB6"/>
    <w:rsid w:val="622A3BF8"/>
    <w:rsid w:val="62595408"/>
    <w:rsid w:val="626E2F01"/>
    <w:rsid w:val="629A4BC3"/>
    <w:rsid w:val="629F2A12"/>
    <w:rsid w:val="62B7170C"/>
    <w:rsid w:val="634E4A31"/>
    <w:rsid w:val="63A85934"/>
    <w:rsid w:val="63B4499F"/>
    <w:rsid w:val="64547BB6"/>
    <w:rsid w:val="647E1B7B"/>
    <w:rsid w:val="64802B78"/>
    <w:rsid w:val="64B40C90"/>
    <w:rsid w:val="65246903"/>
    <w:rsid w:val="657C4F72"/>
    <w:rsid w:val="65A620E4"/>
    <w:rsid w:val="65D7640A"/>
    <w:rsid w:val="65EB2657"/>
    <w:rsid w:val="661C7A18"/>
    <w:rsid w:val="66252FDF"/>
    <w:rsid w:val="662E0805"/>
    <w:rsid w:val="664B4A84"/>
    <w:rsid w:val="6703331F"/>
    <w:rsid w:val="67056C68"/>
    <w:rsid w:val="6740024B"/>
    <w:rsid w:val="67797152"/>
    <w:rsid w:val="67C15120"/>
    <w:rsid w:val="67CF56EB"/>
    <w:rsid w:val="67E73951"/>
    <w:rsid w:val="683F7742"/>
    <w:rsid w:val="687E1BB1"/>
    <w:rsid w:val="68A814DF"/>
    <w:rsid w:val="68FC7033"/>
    <w:rsid w:val="69952187"/>
    <w:rsid w:val="6A5F3B9A"/>
    <w:rsid w:val="6A7E6AF5"/>
    <w:rsid w:val="6AA71AD5"/>
    <w:rsid w:val="6B4D3C89"/>
    <w:rsid w:val="6B8F3B7C"/>
    <w:rsid w:val="6C36284E"/>
    <w:rsid w:val="6C4245C0"/>
    <w:rsid w:val="6C73183E"/>
    <w:rsid w:val="6C94403F"/>
    <w:rsid w:val="6CAB49FD"/>
    <w:rsid w:val="6CB03E6D"/>
    <w:rsid w:val="6CBA7CFB"/>
    <w:rsid w:val="6CF17B9B"/>
    <w:rsid w:val="6D20186B"/>
    <w:rsid w:val="6D274E86"/>
    <w:rsid w:val="6D500CC7"/>
    <w:rsid w:val="6D5A23EC"/>
    <w:rsid w:val="6D935B9D"/>
    <w:rsid w:val="6D99123D"/>
    <w:rsid w:val="6DEF551F"/>
    <w:rsid w:val="6E24739C"/>
    <w:rsid w:val="6EF51D8C"/>
    <w:rsid w:val="6F2C51D6"/>
    <w:rsid w:val="6F952546"/>
    <w:rsid w:val="6FE65DA9"/>
    <w:rsid w:val="701B4222"/>
    <w:rsid w:val="704263AC"/>
    <w:rsid w:val="70502919"/>
    <w:rsid w:val="70521C59"/>
    <w:rsid w:val="71CC7D17"/>
    <w:rsid w:val="724E3B6C"/>
    <w:rsid w:val="727B0D9E"/>
    <w:rsid w:val="729D7F5A"/>
    <w:rsid w:val="72C461C5"/>
    <w:rsid w:val="72EF6751"/>
    <w:rsid w:val="73355F40"/>
    <w:rsid w:val="734C5F67"/>
    <w:rsid w:val="73AE64A4"/>
    <w:rsid w:val="73EA0DDA"/>
    <w:rsid w:val="74561CBC"/>
    <w:rsid w:val="746B5CC1"/>
    <w:rsid w:val="74906134"/>
    <w:rsid w:val="74E21E64"/>
    <w:rsid w:val="74E70792"/>
    <w:rsid w:val="75B432AD"/>
    <w:rsid w:val="75EE72BD"/>
    <w:rsid w:val="7608299F"/>
    <w:rsid w:val="76280F97"/>
    <w:rsid w:val="76693CC4"/>
    <w:rsid w:val="767949A2"/>
    <w:rsid w:val="769640B5"/>
    <w:rsid w:val="76982EF7"/>
    <w:rsid w:val="76AA2F66"/>
    <w:rsid w:val="76E32CDD"/>
    <w:rsid w:val="770559D6"/>
    <w:rsid w:val="7709632B"/>
    <w:rsid w:val="772B49BC"/>
    <w:rsid w:val="7749653F"/>
    <w:rsid w:val="77812657"/>
    <w:rsid w:val="77D368F3"/>
    <w:rsid w:val="77D522E5"/>
    <w:rsid w:val="77F0621C"/>
    <w:rsid w:val="78523493"/>
    <w:rsid w:val="785244E4"/>
    <w:rsid w:val="78C90F7B"/>
    <w:rsid w:val="7907100A"/>
    <w:rsid w:val="790940CF"/>
    <w:rsid w:val="798F23FF"/>
    <w:rsid w:val="79F14E91"/>
    <w:rsid w:val="79F7562D"/>
    <w:rsid w:val="7A5C2686"/>
    <w:rsid w:val="7AAC27D3"/>
    <w:rsid w:val="7AC63DE2"/>
    <w:rsid w:val="7AF44D99"/>
    <w:rsid w:val="7B742023"/>
    <w:rsid w:val="7B7C4265"/>
    <w:rsid w:val="7BAB4731"/>
    <w:rsid w:val="7BE878C4"/>
    <w:rsid w:val="7C200477"/>
    <w:rsid w:val="7C3D3085"/>
    <w:rsid w:val="7C42218A"/>
    <w:rsid w:val="7C66617C"/>
    <w:rsid w:val="7C666549"/>
    <w:rsid w:val="7C715EB3"/>
    <w:rsid w:val="7D0D0A3B"/>
    <w:rsid w:val="7D183CC7"/>
    <w:rsid w:val="7D5649E8"/>
    <w:rsid w:val="7D750F96"/>
    <w:rsid w:val="7D7D27F8"/>
    <w:rsid w:val="7D822884"/>
    <w:rsid w:val="7D8F197A"/>
    <w:rsid w:val="7DCF3D0D"/>
    <w:rsid w:val="7DD70729"/>
    <w:rsid w:val="7E955427"/>
    <w:rsid w:val="7EB25738"/>
    <w:rsid w:val="7ECD117E"/>
    <w:rsid w:val="7EEB5FFA"/>
    <w:rsid w:val="7F4D19F7"/>
    <w:rsid w:val="7F6250BC"/>
    <w:rsid w:val="7F990F67"/>
    <w:rsid w:val="7FB01E97"/>
    <w:rsid w:val="7FC02D22"/>
    <w:rsid w:val="7FC15780"/>
    <w:rsid w:val="7FE52CA9"/>
    <w:rsid w:val="7FEA36E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pPr>
    <w:rPr>
      <w:rFonts w:ascii="Times New Roman" w:hAnsi="Times New Roman" w:eastAsia="Times New Roman" w:cs="Times New Roman"/>
      <w:color w:val="000000"/>
      <w:sz w:val="24"/>
      <w:szCs w:val="24"/>
      <w:lang w:val="en-US" w:eastAsia="en-US" w:bidi="en-US"/>
    </w:rPr>
  </w:style>
  <w:style w:type="paragraph" w:styleId="3">
    <w:name w:val="heading 2"/>
    <w:basedOn w:val="1"/>
    <w:next w:val="1"/>
    <w:semiHidden/>
    <w:unhideWhenUsed/>
    <w:qFormat/>
    <w:uiPriority w:val="0"/>
    <w:pPr>
      <w:spacing w:beforeAutospacing="1" w:afterAutospacing="1"/>
      <w:outlineLvl w:val="1"/>
    </w:pPr>
    <w:rPr>
      <w:rFonts w:hint="eastAsia" w:ascii="宋体" w:hAnsi="宋体" w:eastAsia="宋体"/>
      <w:b/>
      <w:sz w:val="36"/>
      <w:szCs w:val="36"/>
      <w:lang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rPr>
      <w:rFonts w:eastAsia="文星仿宋"/>
      <w:sz w:val="32"/>
    </w:rPr>
  </w:style>
  <w:style w:type="paragraph" w:styleId="4">
    <w:name w:val="Body Text Indent"/>
    <w:basedOn w:val="1"/>
    <w:next w:val="5"/>
    <w:unhideWhenUsed/>
    <w:qFormat/>
    <w:uiPriority w:val="99"/>
    <w:pPr>
      <w:spacing w:after="120"/>
      <w:ind w:left="420" w:leftChars="200"/>
    </w:pPr>
  </w:style>
  <w:style w:type="paragraph" w:styleId="5">
    <w:name w:val="Body Text First Indent 2"/>
    <w:basedOn w:val="4"/>
    <w:next w:val="1"/>
    <w:qFormat/>
    <w:uiPriority w:val="0"/>
    <w:pPr>
      <w:spacing w:after="0"/>
      <w:ind w:firstLine="420" w:firstLineChars="200"/>
    </w:pPr>
    <w:rPr>
      <w:rFonts w:eastAsia="宋体"/>
    </w:rPr>
  </w:style>
  <w:style w:type="paragraph" w:styleId="6">
    <w:name w:val="footer"/>
    <w:basedOn w:val="1"/>
    <w:qFormat/>
    <w:uiPriority w:val="0"/>
    <w:pPr>
      <w:tabs>
        <w:tab w:val="center" w:pos="4153"/>
        <w:tab w:val="right" w:pos="8306"/>
      </w:tabs>
      <w:snapToGrid w:val="0"/>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8">
    <w:name w:val="Normal (Web)"/>
    <w:basedOn w:val="1"/>
    <w:qFormat/>
    <w:uiPriority w:val="0"/>
    <w:pPr>
      <w:spacing w:beforeAutospacing="1" w:afterAutospacing="1"/>
    </w:pPr>
    <w:rPr>
      <w:lang w:eastAsia="zh-CN" w:bidi="ar-SA"/>
    </w:rPr>
  </w:style>
  <w:style w:type="character" w:styleId="11">
    <w:name w:val="Strong"/>
    <w:basedOn w:val="10"/>
    <w:qFormat/>
    <w:uiPriority w:val="0"/>
    <w:rPr>
      <w:b/>
    </w:rPr>
  </w:style>
  <w:style w:type="paragraph" w:customStyle="1" w:styleId="12">
    <w:name w:val="Body text|1"/>
    <w:basedOn w:val="1"/>
    <w:qFormat/>
    <w:uiPriority w:val="0"/>
    <w:pPr>
      <w:spacing w:line="415" w:lineRule="auto"/>
      <w:ind w:firstLine="400"/>
    </w:pPr>
    <w:rPr>
      <w:rFonts w:ascii="宋体" w:hAnsi="宋体" w:eastAsia="宋体" w:cs="宋体"/>
      <w:sz w:val="30"/>
      <w:szCs w:val="30"/>
      <w:lang w:val="zh-TW" w:eastAsia="zh-TW" w:bidi="zh-TW"/>
    </w:rPr>
  </w:style>
  <w:style w:type="paragraph" w:customStyle="1" w:styleId="13">
    <w:name w:val="Header or footer|1"/>
    <w:basedOn w:val="1"/>
    <w:qFormat/>
    <w:uiPriority w:val="0"/>
    <w:rPr>
      <w:sz w:val="18"/>
      <w:szCs w:val="18"/>
      <w:lang w:val="zh-TW" w:eastAsia="zh-TW" w:bidi="zh-TW"/>
    </w:rPr>
  </w:style>
  <w:style w:type="paragraph" w:customStyle="1" w:styleId="14">
    <w:name w:val="Heading #1|1"/>
    <w:basedOn w:val="1"/>
    <w:qFormat/>
    <w:uiPriority w:val="0"/>
    <w:pPr>
      <w:spacing w:after="340"/>
      <w:jc w:val="center"/>
      <w:outlineLvl w:val="0"/>
    </w:pPr>
    <w:rPr>
      <w:rFonts w:ascii="宋体" w:hAnsi="宋体" w:eastAsia="宋体" w:cs="宋体"/>
      <w:color w:val="E95250"/>
      <w:sz w:val="66"/>
      <w:szCs w:val="66"/>
      <w:u w:val="single"/>
      <w:lang w:val="zh-TW" w:eastAsia="zh-TW" w:bidi="zh-TW"/>
    </w:rPr>
  </w:style>
  <w:style w:type="paragraph" w:customStyle="1" w:styleId="15">
    <w:name w:val="Heading #2|1"/>
    <w:basedOn w:val="1"/>
    <w:qFormat/>
    <w:uiPriority w:val="0"/>
    <w:pPr>
      <w:spacing w:after="380" w:line="607" w:lineRule="exact"/>
      <w:jc w:val="center"/>
      <w:outlineLvl w:val="1"/>
    </w:pPr>
    <w:rPr>
      <w:rFonts w:ascii="宋体" w:hAnsi="宋体" w:eastAsia="宋体" w:cs="宋体"/>
      <w:sz w:val="42"/>
      <w:szCs w:val="42"/>
      <w:lang w:val="zh-TW" w:eastAsia="zh-TW" w:bidi="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7" textRotate="1"/>
    <customShpInfo spid="_x0000_s2050"/>
    <customShpInfo spid="_x0000_s205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26</Pages>
  <Words>6831</Words>
  <Characters>7037</Characters>
  <Lines>293</Lines>
  <Paragraphs>69</Paragraphs>
  <TotalTime>80</TotalTime>
  <ScaleCrop>false</ScaleCrop>
  <LinksUpToDate>false</LinksUpToDate>
  <CharactersWithSpaces>13799</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2021-02-07T09:26:00Z</dcterms:created>
  <dc:creator>吴蔚</dc:creator>
  <cp:lastModifiedBy>邓天放</cp:lastModifiedBy>
  <cp:lastPrinted>2021-05-10T00:44:00Z</cp:lastPrinted>
  <dcterms:modified xsi:type="dcterms:W3CDTF">2021-10-19T02:02:18Z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1EE31F344F75482E81536B181D6DD827</vt:lpwstr>
  </property>
</Properties>
</file>